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125C" w14:textId="301B8602" w:rsidR="00874963" w:rsidRPr="008A7775" w:rsidRDefault="00874963" w:rsidP="00874963">
      <w:pPr>
        <w:pStyle w:val="NormalWeb"/>
        <w:shd w:val="clear" w:color="auto" w:fill="FFFFFF"/>
        <w:spacing w:before="0" w:beforeAutospacing="0" w:after="0" w:afterAutospacing="0"/>
        <w:jc w:val="center"/>
        <w:textAlignment w:val="baseline"/>
        <w:rPr>
          <w:rFonts w:ascii="Poppins" w:hAnsi="Poppins" w:cs="Poppins"/>
          <w:b/>
          <w:bCs/>
          <w:color w:val="1A1919"/>
          <w:sz w:val="22"/>
          <w:szCs w:val="22"/>
        </w:rPr>
        <w:sectPr w:rsidR="00874963" w:rsidRPr="008A7775">
          <w:pgSz w:w="11906" w:h="16838"/>
          <w:pgMar w:top="1440" w:right="1440" w:bottom="1440" w:left="1440" w:header="708" w:footer="708" w:gutter="0"/>
          <w:cols w:space="708"/>
          <w:docGrid w:linePitch="360"/>
        </w:sectPr>
      </w:pPr>
      <w:bookmarkStart w:id="0" w:name="_Hlk139214384"/>
      <w:r w:rsidRPr="008A7775">
        <w:rPr>
          <w:rFonts w:ascii="Poppins" w:hAnsi="Poppins" w:cs="Poppins"/>
          <w:b/>
          <w:bCs/>
          <w:noProof/>
          <w:color w:val="1A1919"/>
          <w:sz w:val="22"/>
          <w:szCs w:val="22"/>
        </w:rPr>
        <w:drawing>
          <wp:inline distT="0" distB="0" distL="0" distR="0" wp14:anchorId="5696C420" wp14:editId="362E7A6D">
            <wp:extent cx="3601720" cy="2287270"/>
            <wp:effectExtent l="0" t="0" r="0" b="0"/>
            <wp:docPr id="1708520880" name="Picture 2" descr="A picture containing black,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520880" name="Picture 2" descr="A picture containing black, desig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720" cy="2287270"/>
                    </a:xfrm>
                    <a:prstGeom prst="rect">
                      <a:avLst/>
                    </a:prstGeom>
                    <a:noFill/>
                    <a:ln>
                      <a:noFill/>
                    </a:ln>
                  </pic:spPr>
                </pic:pic>
              </a:graphicData>
            </a:graphic>
          </wp:inline>
        </w:drawing>
      </w:r>
    </w:p>
    <w:p w14:paraId="062D3591"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4722E88D" w14:textId="52CFBA5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Brisbane Office</w:t>
      </w:r>
    </w:p>
    <w:p w14:paraId="21403640" w14:textId="77777777" w:rsidR="00874963" w:rsidRPr="008A7775" w:rsidRDefault="00874963" w:rsidP="00874963">
      <w:pPr>
        <w:pStyle w:val="elementor-icon-list-item"/>
        <w:numPr>
          <w:ilvl w:val="0"/>
          <w:numId w:val="1"/>
        </w:numPr>
        <w:shd w:val="clear" w:color="auto" w:fill="FFFFFF"/>
        <w:spacing w:before="0" w:beforeAutospacing="0" w:after="0" w:afterAutospacing="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07 3488 8118</w:t>
      </w:r>
    </w:p>
    <w:p w14:paraId="376E049A" w14:textId="77777777" w:rsidR="00874963" w:rsidRPr="008A7775" w:rsidRDefault="00874963" w:rsidP="00874963">
      <w:pPr>
        <w:pStyle w:val="elementor-icon-list-item"/>
        <w:numPr>
          <w:ilvl w:val="0"/>
          <w:numId w:val="1"/>
        </w:numPr>
        <w:shd w:val="clear" w:color="auto" w:fill="FFFFFF"/>
        <w:spacing w:before="0" w:after="0"/>
        <w:textAlignment w:val="baseline"/>
        <w:rPr>
          <w:rFonts w:ascii="Poppins" w:hAnsi="Poppins" w:cs="Poppins"/>
          <w:color w:val="1A1919"/>
          <w:sz w:val="22"/>
          <w:szCs w:val="22"/>
        </w:rPr>
      </w:pPr>
      <w:r w:rsidRPr="008A7775">
        <w:rPr>
          <w:rStyle w:val="elementor-icon-list-text"/>
          <w:rFonts w:ascii="Poppins" w:hAnsi="Poppins" w:cs="Poppins"/>
          <w:color w:val="1A1919"/>
          <w:sz w:val="22"/>
          <w:szCs w:val="22"/>
          <w:bdr w:val="none" w:sz="0" w:space="0" w:color="auto" w:frame="1"/>
        </w:rPr>
        <w:t xml:space="preserve">51 </w:t>
      </w:r>
      <w:proofErr w:type="spellStart"/>
      <w:r w:rsidRPr="008A7775">
        <w:rPr>
          <w:rStyle w:val="elementor-icon-list-text"/>
          <w:rFonts w:ascii="Poppins" w:hAnsi="Poppins" w:cs="Poppins"/>
          <w:color w:val="1A1919"/>
          <w:sz w:val="22"/>
          <w:szCs w:val="22"/>
          <w:bdr w:val="none" w:sz="0" w:space="0" w:color="auto" w:frame="1"/>
        </w:rPr>
        <w:t>Ballow</w:t>
      </w:r>
      <w:proofErr w:type="spellEnd"/>
      <w:r w:rsidRPr="008A7775">
        <w:rPr>
          <w:rStyle w:val="elementor-icon-list-text"/>
          <w:rFonts w:ascii="Poppins" w:hAnsi="Poppins" w:cs="Poppins"/>
          <w:color w:val="1A1919"/>
          <w:sz w:val="22"/>
          <w:szCs w:val="22"/>
          <w:bdr w:val="none" w:sz="0" w:space="0" w:color="auto" w:frame="1"/>
        </w:rPr>
        <w:t xml:space="preserve"> St, Fortitude Valley QLD 4006</w:t>
      </w:r>
    </w:p>
    <w:p w14:paraId="12B34923" w14:textId="77777777" w:rsidR="00874963" w:rsidRPr="008A7775" w:rsidRDefault="008D498B" w:rsidP="00874963">
      <w:pPr>
        <w:pStyle w:val="elementor-icon-list-item"/>
        <w:numPr>
          <w:ilvl w:val="0"/>
          <w:numId w:val="1"/>
        </w:numPr>
        <w:shd w:val="clear" w:color="auto" w:fill="FFFFFF"/>
        <w:textAlignment w:val="baseline"/>
        <w:rPr>
          <w:rFonts w:ascii="Poppins" w:hAnsi="Poppins" w:cs="Poppins"/>
          <w:color w:val="1A1919"/>
          <w:sz w:val="22"/>
          <w:szCs w:val="22"/>
        </w:rPr>
      </w:pPr>
      <w:hyperlink r:id="rId6" w:history="1">
        <w:r w:rsidR="00874963" w:rsidRPr="008A7775">
          <w:rPr>
            <w:rStyle w:val="elementor-icon-list-text"/>
            <w:rFonts w:ascii="Poppins" w:hAnsi="Poppins" w:cs="Poppins"/>
            <w:color w:val="0000FF"/>
            <w:sz w:val="22"/>
            <w:szCs w:val="22"/>
            <w:bdr w:val="none" w:sz="0" w:space="0" w:color="auto" w:frame="1"/>
          </w:rPr>
          <w:t>info@valleyplasticsurgery.com.au</w:t>
        </w:r>
      </w:hyperlink>
    </w:p>
    <w:p w14:paraId="59E66A06" w14:textId="77777777"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p>
    <w:p w14:paraId="0309783E" w14:textId="0CD2F01C" w:rsidR="00874963" w:rsidRPr="008A7775" w:rsidRDefault="00874963" w:rsidP="00874963">
      <w:pPr>
        <w:pStyle w:val="NormalWeb"/>
        <w:shd w:val="clear" w:color="auto" w:fill="FFFFFF"/>
        <w:spacing w:before="0" w:beforeAutospacing="0" w:after="0" w:afterAutospacing="0"/>
        <w:textAlignment w:val="baseline"/>
        <w:rPr>
          <w:rFonts w:ascii="Poppins" w:hAnsi="Poppins" w:cs="Poppins"/>
          <w:b/>
          <w:bCs/>
          <w:color w:val="1A1919"/>
          <w:sz w:val="22"/>
          <w:szCs w:val="22"/>
        </w:rPr>
      </w:pPr>
      <w:r w:rsidRPr="008A7775">
        <w:rPr>
          <w:rFonts w:ascii="Poppins" w:hAnsi="Poppins" w:cs="Poppins"/>
          <w:b/>
          <w:bCs/>
          <w:color w:val="1A1919"/>
          <w:sz w:val="22"/>
          <w:szCs w:val="22"/>
        </w:rPr>
        <w:t>Sydney Office</w:t>
      </w:r>
    </w:p>
    <w:p w14:paraId="1D56A2AA" w14:textId="77777777" w:rsidR="00874963" w:rsidRPr="008A7775" w:rsidRDefault="00874963" w:rsidP="00874963">
      <w:pPr>
        <w:numPr>
          <w:ilvl w:val="0"/>
          <w:numId w:val="1"/>
        </w:numPr>
        <w:shd w:val="clear" w:color="auto" w:fill="FFFFFF"/>
        <w:spacing w:after="0"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1800 678 679</w:t>
      </w:r>
    </w:p>
    <w:p w14:paraId="1FAB19D2" w14:textId="77777777" w:rsidR="00874963" w:rsidRPr="008A7775" w:rsidRDefault="00874963" w:rsidP="00874963">
      <w:pPr>
        <w:numPr>
          <w:ilvl w:val="0"/>
          <w:numId w:val="1"/>
        </w:numPr>
        <w:shd w:val="clear" w:color="auto" w:fill="FFFFFF"/>
        <w:spacing w:beforeAutospacing="1" w:after="0" w:afterAutospacing="1" w:line="240" w:lineRule="auto"/>
        <w:textAlignment w:val="baseline"/>
        <w:rPr>
          <w:rFonts w:ascii="Poppins" w:eastAsia="Times New Roman" w:hAnsi="Poppins" w:cs="Poppins"/>
          <w:color w:val="1A1919"/>
          <w:kern w:val="0"/>
          <w:szCs w:val="22"/>
          <w:lang w:eastAsia="en-AU" w:bidi="ar-SA"/>
          <w14:ligatures w14:val="none"/>
        </w:rPr>
      </w:pPr>
      <w:r w:rsidRPr="008A7775">
        <w:rPr>
          <w:rFonts w:ascii="Poppins" w:eastAsia="Times New Roman" w:hAnsi="Poppins" w:cs="Poppins"/>
          <w:color w:val="1A1919"/>
          <w:kern w:val="0"/>
          <w:szCs w:val="22"/>
          <w:bdr w:val="none" w:sz="0" w:space="0" w:color="auto" w:frame="1"/>
          <w:lang w:eastAsia="en-AU" w:bidi="ar-SA"/>
          <w14:ligatures w14:val="none"/>
        </w:rPr>
        <w:t>18 Transvaal Ave, Double Bay NSW 2028</w:t>
      </w:r>
    </w:p>
    <w:p w14:paraId="02403292" w14:textId="77777777" w:rsidR="00874963" w:rsidRPr="008A7775" w:rsidRDefault="008D498B" w:rsidP="00874963">
      <w:pPr>
        <w:numPr>
          <w:ilvl w:val="0"/>
          <w:numId w:val="1"/>
        </w:numPr>
        <w:shd w:val="clear" w:color="auto" w:fill="FFFFFF"/>
        <w:spacing w:before="100" w:beforeAutospacing="1" w:after="100" w:afterAutospacing="1" w:line="240" w:lineRule="auto"/>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num="2" w:space="708"/>
          <w:docGrid w:linePitch="360"/>
        </w:sectPr>
      </w:pPr>
      <w:hyperlink r:id="rId7" w:history="1">
        <w:r w:rsidR="00874963" w:rsidRPr="008A7775">
          <w:rPr>
            <w:rFonts w:ascii="Poppins" w:eastAsia="Times New Roman" w:hAnsi="Poppins" w:cs="Poppins"/>
            <w:color w:val="0000FF"/>
            <w:kern w:val="0"/>
            <w:szCs w:val="22"/>
            <w:bdr w:val="none" w:sz="0" w:space="0" w:color="auto" w:frame="1"/>
            <w:lang w:eastAsia="en-AU" w:bidi="ar-SA"/>
            <w14:ligatures w14:val="none"/>
          </w:rPr>
          <w:t>info@onecosmetic.com</w:t>
        </w:r>
      </w:hyperlink>
      <w:r w:rsidR="00874963" w:rsidRPr="008A7775">
        <w:rPr>
          <w:rFonts w:ascii="Poppins" w:eastAsia="Times New Roman" w:hAnsi="Poppins" w:cs="Poppins"/>
          <w:color w:val="1A1919"/>
          <w:kern w:val="0"/>
          <w:szCs w:val="22"/>
          <w:lang w:eastAsia="en-AU" w:bidi="ar-SA"/>
          <w14:ligatures w14:val="none"/>
        </w:rPr>
        <w:t xml:space="preserve">  </w:t>
      </w:r>
    </w:p>
    <w:bookmarkEnd w:id="0"/>
    <w:p w14:paraId="111957AC" w14:textId="3CB18B77" w:rsidR="00874963" w:rsidRPr="008A7775" w:rsidRDefault="00874963" w:rsidP="000C0278">
      <w:pPr>
        <w:numPr>
          <w:ilvl w:val="0"/>
          <w:numId w:val="1"/>
        </w:numPr>
        <w:shd w:val="clear" w:color="auto" w:fill="FFFFFF"/>
        <w:spacing w:before="100" w:beforeAutospacing="1" w:after="100" w:afterAutospacing="1" w:line="240" w:lineRule="auto"/>
        <w:contextualSpacing/>
        <w:textAlignment w:val="baseline"/>
        <w:rPr>
          <w:rFonts w:ascii="Poppins" w:eastAsia="Times New Roman" w:hAnsi="Poppins" w:cs="Poppins"/>
          <w:color w:val="1A1919"/>
          <w:kern w:val="0"/>
          <w:szCs w:val="22"/>
          <w:lang w:eastAsia="en-AU" w:bidi="ar-SA"/>
          <w14:ligatures w14:val="none"/>
        </w:rPr>
        <w:sectPr w:rsidR="00874963" w:rsidRPr="008A7775" w:rsidSect="00874963">
          <w:type w:val="continuous"/>
          <w:pgSz w:w="11906" w:h="16838"/>
          <w:pgMar w:top="1440" w:right="1440" w:bottom="1440" w:left="1440" w:header="708" w:footer="708" w:gutter="0"/>
          <w:cols w:space="708"/>
          <w:docGrid w:linePitch="360"/>
        </w:sectPr>
      </w:pPr>
    </w:p>
    <w:p w14:paraId="3815549D" w14:textId="7ACA79A7" w:rsidR="003E2EF9" w:rsidRPr="008A7775" w:rsidRDefault="003E2EF9" w:rsidP="003E2EF9">
      <w:pPr>
        <w:jc w:val="center"/>
        <w:rPr>
          <w:rFonts w:ascii="Poppins" w:hAnsi="Poppins" w:cs="Poppins"/>
          <w:b/>
          <w:sz w:val="20"/>
          <w:szCs w:val="20"/>
          <w:u w:val="single"/>
        </w:rPr>
      </w:pPr>
      <w:r w:rsidRPr="008A7775">
        <w:rPr>
          <w:rFonts w:ascii="Poppins" w:hAnsi="Poppins" w:cs="Poppins"/>
          <w:b/>
          <w:sz w:val="20"/>
          <w:szCs w:val="20"/>
          <w:u w:val="single"/>
        </w:rPr>
        <w:t xml:space="preserve">SURGICAL CONSENT </w:t>
      </w:r>
      <w:r w:rsidR="00701BA3">
        <w:rPr>
          <w:rFonts w:ascii="Poppins" w:hAnsi="Poppins" w:cs="Poppins"/>
          <w:b/>
          <w:sz w:val="20"/>
          <w:szCs w:val="20"/>
          <w:u w:val="single"/>
        </w:rPr>
        <w:t>–</w:t>
      </w:r>
      <w:r w:rsidRPr="008A7775">
        <w:rPr>
          <w:rFonts w:ascii="Poppins" w:hAnsi="Poppins" w:cs="Poppins"/>
          <w:b/>
          <w:sz w:val="20"/>
          <w:szCs w:val="20"/>
          <w:u w:val="single"/>
        </w:rPr>
        <w:t xml:space="preserve"> </w:t>
      </w:r>
      <w:r w:rsidR="0024640A">
        <w:rPr>
          <w:rFonts w:ascii="Poppins" w:hAnsi="Poppins" w:cs="Poppins"/>
          <w:b/>
          <w:sz w:val="20"/>
          <w:szCs w:val="20"/>
          <w:u w:val="single"/>
        </w:rPr>
        <w:t>FAT GRAFTING</w:t>
      </w:r>
    </w:p>
    <w:p w14:paraId="52AA2890" w14:textId="77777777" w:rsidR="003E2EF9" w:rsidRPr="008A7775" w:rsidRDefault="003E2EF9" w:rsidP="003E2EF9">
      <w:pPr>
        <w:rPr>
          <w:rFonts w:ascii="Poppins" w:hAnsi="Poppins" w:cs="Poppins"/>
          <w:b/>
          <w:sz w:val="20"/>
          <w:szCs w:val="20"/>
        </w:rPr>
      </w:pPr>
    </w:p>
    <w:p w14:paraId="64E2F480"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READ INFORMATION CAREFULLY BEFORE SIGNING</w:t>
      </w:r>
    </w:p>
    <w:p w14:paraId="71CACAAF"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PATIENT CONSENT TO MEDICAL TREATMENT OR SURGICAL PROCEDURE AND ACKNOWLEDGEMENT OF RECEIPT OF MEDICAL INFORMATION</w:t>
      </w:r>
    </w:p>
    <w:p w14:paraId="0BCE82E7" w14:textId="77777777" w:rsidR="003E2EF9" w:rsidRPr="008A7775" w:rsidRDefault="003E2EF9" w:rsidP="003E2EF9">
      <w:pPr>
        <w:jc w:val="center"/>
        <w:rPr>
          <w:rFonts w:ascii="Poppins" w:hAnsi="Poppins" w:cs="Poppins"/>
          <w:sz w:val="20"/>
          <w:szCs w:val="20"/>
        </w:rPr>
      </w:pPr>
    </w:p>
    <w:p w14:paraId="0C809DFB" w14:textId="77777777" w:rsidR="003E2EF9" w:rsidRPr="008A7775" w:rsidRDefault="003E2EF9" w:rsidP="003E2EF9">
      <w:pPr>
        <w:jc w:val="both"/>
        <w:rPr>
          <w:rFonts w:ascii="Poppins" w:hAnsi="Poppins" w:cs="Poppins"/>
          <w:sz w:val="20"/>
          <w:szCs w:val="20"/>
        </w:rPr>
      </w:pPr>
      <w:r w:rsidRPr="008A7775">
        <w:rPr>
          <w:rFonts w:ascii="Poppins" w:hAnsi="Poppins" w:cs="Poppins"/>
          <w:b/>
          <w:sz w:val="20"/>
          <w:szCs w:val="20"/>
        </w:rPr>
        <w:t>TO THE PATIENT:</w:t>
      </w:r>
      <w:r w:rsidRPr="008A7775">
        <w:rPr>
          <w:rFonts w:ascii="Poppins" w:hAnsi="Poppins" w:cs="Poppins"/>
          <w:sz w:val="20"/>
          <w:szCs w:val="20"/>
        </w:rPr>
        <w:t xml:space="preserve">  You have been advised that you may benefit from a surgical procedure. You have the right, as a patient, to be informed about your condition and the recommended surgical procedure so that you may make an informed decision </w:t>
      </w:r>
      <w:proofErr w:type="gramStart"/>
      <w:r w:rsidRPr="008A7775">
        <w:rPr>
          <w:rFonts w:ascii="Poppins" w:hAnsi="Poppins" w:cs="Poppins"/>
          <w:sz w:val="20"/>
          <w:szCs w:val="20"/>
        </w:rPr>
        <w:t>whether or not</w:t>
      </w:r>
      <w:proofErr w:type="gramEnd"/>
      <w:r w:rsidRPr="008A7775">
        <w:rPr>
          <w:rFonts w:ascii="Poppins" w:hAnsi="Poppins" w:cs="Poppins"/>
          <w:sz w:val="20"/>
          <w:szCs w:val="20"/>
        </w:rPr>
        <w:t xml:space="preserve"> to undergo the procedure after knowing the risks and potential complications involved.</w:t>
      </w:r>
    </w:p>
    <w:p w14:paraId="5B3D250F" w14:textId="77777777" w:rsidR="003E2EF9" w:rsidRPr="008A7775" w:rsidRDefault="003E2EF9" w:rsidP="003E2EF9">
      <w:pPr>
        <w:jc w:val="both"/>
        <w:rPr>
          <w:rFonts w:ascii="Poppins" w:hAnsi="Poppins" w:cs="Poppins"/>
          <w:sz w:val="20"/>
          <w:szCs w:val="20"/>
        </w:rPr>
      </w:pPr>
      <w:r w:rsidRPr="008A7775">
        <w:rPr>
          <w:rFonts w:ascii="Poppins" w:hAnsi="Poppins" w:cs="Poppins"/>
          <w:sz w:val="20"/>
          <w:szCs w:val="20"/>
        </w:rPr>
        <w:t>In keeping with Australian law, you are being asked to sign a confirmation that we have discussed these matters. We have already discussed with you the common risks and potential complications. We wish to inform you as completely as possible. Please read the form carefully. Ask about anything you do not understand, and we will be pleased to explain this to you further.</w:t>
      </w:r>
    </w:p>
    <w:p w14:paraId="53C38EDC" w14:textId="77777777" w:rsidR="003E2EF9" w:rsidRDefault="003E2EF9" w:rsidP="003E2EF9">
      <w:pPr>
        <w:rPr>
          <w:rFonts w:ascii="Poppins" w:hAnsi="Poppins" w:cs="Poppins"/>
          <w:sz w:val="20"/>
          <w:szCs w:val="20"/>
        </w:rPr>
      </w:pPr>
    </w:p>
    <w:p w14:paraId="694FE502" w14:textId="77777777" w:rsidR="005A7A8B" w:rsidRDefault="005A7A8B" w:rsidP="003E2EF9">
      <w:pPr>
        <w:rPr>
          <w:rFonts w:ascii="Poppins" w:hAnsi="Poppins" w:cs="Poppins"/>
          <w:sz w:val="20"/>
          <w:szCs w:val="20"/>
        </w:rPr>
      </w:pPr>
    </w:p>
    <w:p w14:paraId="6D1C1C05" w14:textId="77777777" w:rsidR="005A7A8B" w:rsidRPr="008A7775" w:rsidRDefault="005A7A8B" w:rsidP="003E2EF9">
      <w:pPr>
        <w:rPr>
          <w:rFonts w:ascii="Poppins" w:hAnsi="Poppins" w:cs="Poppins"/>
          <w:sz w:val="20"/>
          <w:szCs w:val="20"/>
        </w:rPr>
      </w:pPr>
    </w:p>
    <w:p w14:paraId="705AD322" w14:textId="25E92520" w:rsidR="00600ABE" w:rsidRPr="00600ABE" w:rsidRDefault="00600ABE" w:rsidP="00600ABE">
      <w:pPr>
        <w:rPr>
          <w:rFonts w:ascii="Poppins" w:hAnsi="Poppins" w:cs="Poppins"/>
          <w:b/>
          <w:sz w:val="20"/>
        </w:rPr>
      </w:pPr>
      <w:r w:rsidRPr="00600ABE">
        <w:rPr>
          <w:rFonts w:ascii="Poppins" w:hAnsi="Poppins" w:cs="Poppins"/>
          <w:b/>
          <w:sz w:val="20"/>
        </w:rPr>
        <w:lastRenderedPageBreak/>
        <w:t xml:space="preserve">Patient Name: </w:t>
      </w:r>
    </w:p>
    <w:p w14:paraId="52475D2A" w14:textId="77777777" w:rsidR="00600ABE" w:rsidRPr="008D498B" w:rsidRDefault="00600ABE" w:rsidP="00600ABE">
      <w:pPr>
        <w:rPr>
          <w:rFonts w:ascii="Poppins" w:hAnsi="Poppins" w:cs="Poppins"/>
          <w:b/>
          <w:sz w:val="20"/>
        </w:rPr>
      </w:pPr>
      <w:r w:rsidRPr="00600ABE">
        <w:rPr>
          <w:rFonts w:ascii="Poppins" w:hAnsi="Poppins" w:cs="Poppins"/>
          <w:b/>
          <w:sz w:val="20"/>
        </w:rPr>
        <w:t xml:space="preserve">Treatment/Procedure: </w:t>
      </w:r>
      <w:r w:rsidRPr="008D498B">
        <w:rPr>
          <w:rFonts w:ascii="Poppins" w:hAnsi="Poppins" w:cs="Poppins"/>
          <w:b/>
          <w:sz w:val="20"/>
          <w:highlight w:val="lightGray"/>
        </w:rPr>
        <w:t>Fat Grafting/Transfer</w:t>
      </w:r>
    </w:p>
    <w:p w14:paraId="73B5B7F4" w14:textId="77777777" w:rsidR="00600ABE" w:rsidRPr="00600ABE" w:rsidRDefault="00600ABE" w:rsidP="00600ABE">
      <w:pPr>
        <w:pStyle w:val="ListParagraph"/>
        <w:numPr>
          <w:ilvl w:val="0"/>
          <w:numId w:val="8"/>
        </w:numPr>
        <w:overflowPunct w:val="0"/>
        <w:autoSpaceDE w:val="0"/>
        <w:autoSpaceDN w:val="0"/>
        <w:adjustRightInd w:val="0"/>
        <w:textAlignment w:val="baseline"/>
        <w:rPr>
          <w:rFonts w:ascii="Poppins" w:hAnsi="Poppins" w:cs="Poppins"/>
          <w:sz w:val="20"/>
        </w:rPr>
      </w:pPr>
      <w:r w:rsidRPr="00600ABE">
        <w:rPr>
          <w:rFonts w:ascii="Poppins" w:hAnsi="Poppins" w:cs="Poppins"/>
          <w:sz w:val="20"/>
        </w:rPr>
        <w:t xml:space="preserve">Purpose: To transfer fat from a distant donor site to the face to restore facial volume </w:t>
      </w:r>
    </w:p>
    <w:p w14:paraId="1D5EF00C" w14:textId="77777777" w:rsidR="00600ABE" w:rsidRPr="00600ABE" w:rsidRDefault="00600ABE" w:rsidP="00600ABE">
      <w:pPr>
        <w:pStyle w:val="ListParagraph"/>
        <w:numPr>
          <w:ilvl w:val="0"/>
          <w:numId w:val="8"/>
        </w:numPr>
        <w:overflowPunct w:val="0"/>
        <w:autoSpaceDE w:val="0"/>
        <w:autoSpaceDN w:val="0"/>
        <w:adjustRightInd w:val="0"/>
        <w:textAlignment w:val="baseline"/>
        <w:rPr>
          <w:rFonts w:ascii="Poppins" w:hAnsi="Poppins" w:cs="Poppins"/>
          <w:sz w:val="20"/>
        </w:rPr>
      </w:pPr>
      <w:r w:rsidRPr="00600ABE">
        <w:rPr>
          <w:rFonts w:ascii="Poppins" w:hAnsi="Poppins" w:cs="Poppins"/>
          <w:sz w:val="20"/>
        </w:rPr>
        <w:t>Surgical indications: Fat atrophy/volume loss</w:t>
      </w:r>
    </w:p>
    <w:p w14:paraId="5E2BBF1E" w14:textId="77777777" w:rsidR="00600ABE" w:rsidRPr="0030760C" w:rsidRDefault="00600ABE" w:rsidP="00600ABE">
      <w:pPr>
        <w:ind w:left="360"/>
        <w:rPr>
          <w:rFonts w:ascii="Arial" w:hAnsi="Arial" w:cs="Arial"/>
          <w:sz w:val="20"/>
        </w:rPr>
      </w:pPr>
    </w:p>
    <w:p w14:paraId="35DBEFB1" w14:textId="77777777" w:rsidR="00D72178" w:rsidRPr="00DD6189" w:rsidRDefault="00D72178" w:rsidP="00D72178">
      <w:pPr>
        <w:ind w:firstLine="360"/>
        <w:rPr>
          <w:rFonts w:ascii="Arial" w:hAnsi="Arial" w:cs="Arial"/>
          <w:b/>
          <w:sz w:val="20"/>
        </w:rPr>
      </w:pPr>
    </w:p>
    <w:p w14:paraId="708FEEA1" w14:textId="77777777" w:rsidR="003E2EF9" w:rsidRPr="008A7775" w:rsidRDefault="003E2EF9" w:rsidP="003E2EF9">
      <w:pPr>
        <w:ind w:firstLine="360"/>
        <w:rPr>
          <w:rFonts w:ascii="Poppins" w:hAnsi="Poppins" w:cs="Poppins"/>
          <w:b/>
          <w:sz w:val="20"/>
          <w:szCs w:val="20"/>
        </w:rPr>
      </w:pPr>
    </w:p>
    <w:p w14:paraId="2D4776A4" w14:textId="6A5836D9" w:rsidR="003E2EF9" w:rsidRPr="005A7A8B" w:rsidRDefault="003E2EF9" w:rsidP="005A7A8B">
      <w:pPr>
        <w:jc w:val="center"/>
        <w:rPr>
          <w:rFonts w:ascii="Poppins" w:hAnsi="Poppins" w:cs="Poppins"/>
          <w:sz w:val="20"/>
          <w:szCs w:val="20"/>
          <w:u w:val="single"/>
        </w:rPr>
      </w:pPr>
      <w:r w:rsidRPr="008A7775">
        <w:rPr>
          <w:rFonts w:ascii="Poppins" w:hAnsi="Poppins" w:cs="Poppins"/>
          <w:b/>
          <w:sz w:val="20"/>
          <w:szCs w:val="20"/>
          <w:u w:val="single"/>
        </w:rPr>
        <w:t>Material Risks of the Surgical Procedure</w:t>
      </w:r>
    </w:p>
    <w:p w14:paraId="299F2E46" w14:textId="77777777"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General Risks:</w:t>
      </w:r>
    </w:p>
    <w:p w14:paraId="48AAD824" w14:textId="721C029B"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All surgical treatment involves some risk. General operative and anaesthetic risks include, but are not limited to, the following: </w:t>
      </w:r>
    </w:p>
    <w:p w14:paraId="4FEED771" w14:textId="347B0EF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 </w:t>
      </w:r>
      <w:proofErr w:type="gramStart"/>
      <w:r w:rsidRPr="008A7775">
        <w:rPr>
          <w:rFonts w:ascii="Poppins" w:hAnsi="Poppins" w:cs="Poppins"/>
          <w:sz w:val="20"/>
          <w:szCs w:val="20"/>
        </w:rPr>
        <w:t>sore throat/breathing difficulties</w:t>
      </w:r>
      <w:proofErr w:type="gramEnd"/>
      <w:r w:rsidRPr="008A7775">
        <w:rPr>
          <w:rFonts w:ascii="Poppins" w:hAnsi="Poppins" w:cs="Poppins"/>
          <w:sz w:val="20"/>
          <w:szCs w:val="20"/>
        </w:rPr>
        <w:t xml:space="preserve"> due to the general aesthetic or the endotracheal tube, which can cause swelling, noisy breathing or discomfort</w:t>
      </w:r>
      <w:r w:rsidRPr="008A7775">
        <w:rPr>
          <w:rFonts w:ascii="Poppins" w:hAnsi="Poppins" w:cs="Poppins"/>
          <w:sz w:val="20"/>
          <w:szCs w:val="20"/>
        </w:rPr>
        <w:tab/>
      </w:r>
    </w:p>
    <w:p w14:paraId="5082769B" w14:textId="77777777" w:rsidR="008A7775"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Short-term nausea following general </w:t>
      </w:r>
      <w:proofErr w:type="gramStart"/>
      <w:r w:rsidRPr="008A7775">
        <w:rPr>
          <w:rFonts w:ascii="Poppins" w:hAnsi="Poppins" w:cs="Poppins"/>
          <w:sz w:val="20"/>
          <w:szCs w:val="20"/>
        </w:rPr>
        <w:t>anaesthesia</w:t>
      </w:r>
      <w:proofErr w:type="gramEnd"/>
      <w:r w:rsidRPr="008A7775">
        <w:rPr>
          <w:rFonts w:ascii="Poppins" w:hAnsi="Poppins" w:cs="Poppins"/>
          <w:sz w:val="20"/>
          <w:szCs w:val="20"/>
        </w:rPr>
        <w:t xml:space="preserve"> </w:t>
      </w:r>
      <w:r w:rsidRPr="008A7775">
        <w:rPr>
          <w:rFonts w:ascii="Poppins" w:hAnsi="Poppins" w:cs="Poppins"/>
          <w:sz w:val="20"/>
          <w:szCs w:val="20"/>
        </w:rPr>
        <w:tab/>
      </w:r>
      <w:r w:rsidRPr="008A7775">
        <w:rPr>
          <w:rFonts w:ascii="Poppins" w:hAnsi="Poppins" w:cs="Poppins"/>
          <w:sz w:val="20"/>
          <w:szCs w:val="20"/>
        </w:rPr>
        <w:tab/>
      </w:r>
    </w:p>
    <w:p w14:paraId="6003DE3B" w14:textId="380CF35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Wound infection, which may result in treatment with antibiotics or further treatment/surgery. This is more likely in a smoker or a person with diabetes. </w:t>
      </w:r>
    </w:p>
    <w:p w14:paraId="0F7179F8"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Heavy bleeding from the wound, which may result in the need for further treatment/</w:t>
      </w:r>
      <w:proofErr w:type="gramStart"/>
      <w:r w:rsidRPr="008A7775">
        <w:rPr>
          <w:rFonts w:ascii="Poppins" w:hAnsi="Poppins" w:cs="Poppins"/>
          <w:sz w:val="20"/>
          <w:szCs w:val="20"/>
        </w:rPr>
        <w:t>surgery</w:t>
      </w:r>
      <w:proofErr w:type="gramEnd"/>
    </w:p>
    <w:p w14:paraId="0F60CE3A"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discharge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FD44437" w14:textId="48E62080"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Poor or slow healing of the skin; wound breakdown; skin necrosis</w:t>
      </w:r>
      <w:r w:rsidRPr="008A7775">
        <w:rPr>
          <w:rFonts w:ascii="Poppins" w:hAnsi="Poppins" w:cs="Poppins"/>
          <w:sz w:val="20"/>
          <w:szCs w:val="20"/>
        </w:rPr>
        <w:tab/>
      </w:r>
      <w:r w:rsidRPr="008A7775">
        <w:rPr>
          <w:rFonts w:ascii="Poppins" w:hAnsi="Poppins" w:cs="Poppins"/>
          <w:sz w:val="20"/>
          <w:szCs w:val="20"/>
        </w:rPr>
        <w:tab/>
      </w:r>
    </w:p>
    <w:p w14:paraId="5D49ADD9" w14:textId="41B14663"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Wound dehiscence (wound ruptures along the surgical incision)</w:t>
      </w:r>
      <w:r w:rsidRPr="008A7775">
        <w:rPr>
          <w:rFonts w:ascii="Poppins" w:hAnsi="Poppins" w:cs="Poppins"/>
          <w:sz w:val="20"/>
          <w:szCs w:val="20"/>
        </w:rPr>
        <w:tab/>
      </w:r>
      <w:r w:rsidRPr="008A7775">
        <w:rPr>
          <w:rFonts w:ascii="Poppins" w:hAnsi="Poppins" w:cs="Poppins"/>
          <w:sz w:val="20"/>
          <w:szCs w:val="20"/>
        </w:rPr>
        <w:tab/>
      </w:r>
    </w:p>
    <w:p w14:paraId="6E9F3CB0" w14:textId="22DE3558"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Bruising and swelling.  This will start to subside in one to two weeks but can take up to several months to settle </w:t>
      </w:r>
      <w:proofErr w:type="gramStart"/>
      <w:r w:rsidRPr="008A7775">
        <w:rPr>
          <w:rFonts w:ascii="Poppins" w:hAnsi="Poppins" w:cs="Poppins"/>
          <w:sz w:val="20"/>
          <w:szCs w:val="20"/>
        </w:rPr>
        <w:t>down</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DE82A7D" w14:textId="51B9FA9A"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Abscess/Haematoma/Seroma/Oedema</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7EB2F5AB" w14:textId="5A644D0E"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Pain and discomfort</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2878F7E" w14:textId="0F2A073C"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Allergic reaction to sutures, dressing, antiseptic solutions</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5989DAE" w14:textId="5E8E2B8F"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 xml:space="preserve">Altered or loss of sensation in and around the treated area, which may persist for some months, numbness may be </w:t>
      </w:r>
      <w:proofErr w:type="gramStart"/>
      <w:r w:rsidRPr="008A7775">
        <w:rPr>
          <w:rFonts w:ascii="Poppins" w:hAnsi="Poppins" w:cs="Poppins"/>
          <w:sz w:val="20"/>
          <w:szCs w:val="20"/>
        </w:rPr>
        <w:t>permanent</w:t>
      </w:r>
      <w:proofErr w:type="gramEnd"/>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1AE5EBF0"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Adverse scarring</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019913D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Revisionary surgery</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689B7ED7" w14:textId="69744049"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Psychological impact of change in appearance</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305DE67C"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Unsatisfactory cosmetic appearance</w:t>
      </w:r>
      <w:r w:rsidRPr="008A7775">
        <w:rPr>
          <w:rFonts w:ascii="Poppins" w:hAnsi="Poppins" w:cs="Poppins"/>
          <w:sz w:val="20"/>
          <w:szCs w:val="20"/>
        </w:rPr>
        <w:tab/>
      </w:r>
    </w:p>
    <w:p w14:paraId="1D5FE2F7"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Acute medical event:  Heart or lung complications (e.g., heart attack, stroke, chest infections)</w:t>
      </w:r>
    </w:p>
    <w:p w14:paraId="0292CEE3"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Death</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p>
    <w:p w14:paraId="551793EF" w14:textId="77777777" w:rsidR="003E2EF9" w:rsidRPr="008A7775" w:rsidRDefault="003E2EF9" w:rsidP="003E2EF9">
      <w:pPr>
        <w:pStyle w:val="ListParagraph"/>
        <w:numPr>
          <w:ilvl w:val="0"/>
          <w:numId w:val="12"/>
        </w:numPr>
        <w:spacing w:after="160" w:line="259" w:lineRule="auto"/>
        <w:rPr>
          <w:rFonts w:ascii="Poppins" w:hAnsi="Poppins" w:cs="Poppins"/>
          <w:sz w:val="20"/>
          <w:szCs w:val="20"/>
        </w:rPr>
      </w:pPr>
      <w:r w:rsidRPr="008A7775">
        <w:rPr>
          <w:rFonts w:ascii="Poppins" w:hAnsi="Poppins" w:cs="Poppins"/>
          <w:sz w:val="20"/>
          <w:szCs w:val="20"/>
        </w:rPr>
        <w:t>DVT/PE</w:t>
      </w:r>
      <w:r w:rsidRPr="008A7775">
        <w:rPr>
          <w:rFonts w:ascii="Poppins" w:hAnsi="Poppins" w:cs="Poppins"/>
          <w:sz w:val="20"/>
          <w:szCs w:val="20"/>
        </w:rPr>
        <w:tab/>
      </w:r>
    </w:p>
    <w:p w14:paraId="2CC2D36F" w14:textId="77777777" w:rsidR="001A4A53" w:rsidRDefault="001A4A53" w:rsidP="003E2EF9">
      <w:pPr>
        <w:rPr>
          <w:rFonts w:ascii="Poppins" w:hAnsi="Poppins" w:cs="Poppins"/>
          <w:b/>
          <w:bCs/>
          <w:sz w:val="20"/>
          <w:szCs w:val="20"/>
        </w:rPr>
      </w:pPr>
    </w:p>
    <w:p w14:paraId="1821BB20" w14:textId="77777777" w:rsidR="0040250E" w:rsidRDefault="0040250E" w:rsidP="003E2EF9">
      <w:pPr>
        <w:rPr>
          <w:rFonts w:ascii="Poppins" w:hAnsi="Poppins" w:cs="Poppins"/>
          <w:b/>
          <w:bCs/>
          <w:sz w:val="20"/>
          <w:szCs w:val="20"/>
        </w:rPr>
      </w:pPr>
    </w:p>
    <w:p w14:paraId="60AA1459" w14:textId="3DCAEBBF" w:rsidR="003E2EF9" w:rsidRPr="008A7775" w:rsidRDefault="003E2EF9" w:rsidP="003E2EF9">
      <w:pPr>
        <w:rPr>
          <w:rFonts w:ascii="Poppins" w:hAnsi="Poppins" w:cs="Poppins"/>
          <w:b/>
          <w:bCs/>
          <w:sz w:val="20"/>
          <w:szCs w:val="20"/>
        </w:rPr>
      </w:pPr>
      <w:r w:rsidRPr="008A7775">
        <w:rPr>
          <w:rFonts w:ascii="Poppins" w:hAnsi="Poppins" w:cs="Poppins"/>
          <w:b/>
          <w:bCs/>
          <w:sz w:val="20"/>
          <w:szCs w:val="20"/>
        </w:rPr>
        <w:t>Specific Risks:</w:t>
      </w:r>
    </w:p>
    <w:p w14:paraId="39DF03D4" w14:textId="4F55AADF"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There are also risks specific to this procedure. Listed below are those risks associated with this procedure that we believe a reasonable person in your (the patient’s) position would likely consider significant when deciding whether to have or forego the proposed therapy. Please ask your surgeon if you would like additional information regarding the nature or consequences of these risks, their likelihood of occurrence, or other associated risks that you might consider significant but may not be listed below.   </w:t>
      </w:r>
    </w:p>
    <w:p w14:paraId="3581B860" w14:textId="77777777" w:rsidR="00600ABE" w:rsidRPr="00600ABE" w:rsidRDefault="00600ABE" w:rsidP="00600ABE">
      <w:pPr>
        <w:pStyle w:val="ListParagraph"/>
        <w:numPr>
          <w:ilvl w:val="0"/>
          <w:numId w:val="14"/>
        </w:numPr>
        <w:ind w:left="1080"/>
        <w:rPr>
          <w:rFonts w:ascii="Poppins" w:hAnsi="Poppins" w:cs="Poppins"/>
          <w:sz w:val="20"/>
        </w:rPr>
      </w:pPr>
      <w:r w:rsidRPr="00600ABE">
        <w:rPr>
          <w:rFonts w:ascii="Poppins" w:hAnsi="Poppins" w:cs="Poppins"/>
          <w:sz w:val="20"/>
        </w:rPr>
        <w:t>Asymmetry</w:t>
      </w:r>
    </w:p>
    <w:p w14:paraId="4C8B07E4" w14:textId="77777777" w:rsidR="00600ABE" w:rsidRPr="00600ABE" w:rsidRDefault="00600ABE" w:rsidP="00600ABE">
      <w:pPr>
        <w:pStyle w:val="ListParagraph"/>
        <w:numPr>
          <w:ilvl w:val="0"/>
          <w:numId w:val="14"/>
        </w:numPr>
        <w:ind w:left="1080"/>
        <w:rPr>
          <w:rFonts w:ascii="Poppins" w:hAnsi="Poppins" w:cs="Poppins"/>
          <w:sz w:val="20"/>
        </w:rPr>
      </w:pPr>
      <w:r w:rsidRPr="00600ABE">
        <w:rPr>
          <w:rFonts w:ascii="Poppins" w:hAnsi="Poppins" w:cs="Poppins"/>
          <w:sz w:val="20"/>
        </w:rPr>
        <w:t>Haematoma/Seroma – collection of blood or fluid under the skin surface</w:t>
      </w:r>
    </w:p>
    <w:p w14:paraId="0CBA9C42" w14:textId="77777777" w:rsidR="00600ABE" w:rsidRPr="00600ABE" w:rsidRDefault="00600ABE" w:rsidP="00600ABE">
      <w:pPr>
        <w:pStyle w:val="ListParagraph"/>
        <w:numPr>
          <w:ilvl w:val="0"/>
          <w:numId w:val="14"/>
        </w:numPr>
        <w:ind w:left="1080"/>
        <w:rPr>
          <w:rFonts w:ascii="Poppins" w:hAnsi="Poppins" w:cs="Poppins"/>
          <w:sz w:val="20"/>
        </w:rPr>
      </w:pPr>
      <w:r w:rsidRPr="00600ABE">
        <w:rPr>
          <w:rFonts w:ascii="Poppins" w:hAnsi="Poppins" w:cs="Poppins"/>
          <w:sz w:val="20"/>
        </w:rPr>
        <w:t>Nerve Injury - Nerve damage which may cause temporary or permanent changes to facial expression, including smile, or sensation/</w:t>
      </w:r>
      <w:proofErr w:type="gramStart"/>
      <w:r w:rsidRPr="00600ABE">
        <w:rPr>
          <w:rFonts w:ascii="Poppins" w:hAnsi="Poppins" w:cs="Poppins"/>
          <w:sz w:val="20"/>
        </w:rPr>
        <w:t>pain</w:t>
      </w:r>
      <w:proofErr w:type="gramEnd"/>
    </w:p>
    <w:p w14:paraId="6E094F10" w14:textId="77777777" w:rsidR="00600ABE" w:rsidRPr="00600ABE" w:rsidRDefault="00600ABE" w:rsidP="00600ABE">
      <w:pPr>
        <w:pStyle w:val="ListParagraph"/>
        <w:numPr>
          <w:ilvl w:val="0"/>
          <w:numId w:val="14"/>
        </w:numPr>
        <w:ind w:left="1080"/>
        <w:rPr>
          <w:rFonts w:ascii="Poppins" w:hAnsi="Poppins" w:cs="Poppins"/>
          <w:sz w:val="20"/>
          <w:lang w:val="en-US"/>
        </w:rPr>
      </w:pPr>
      <w:r w:rsidRPr="00600ABE">
        <w:rPr>
          <w:rFonts w:ascii="Poppins" w:hAnsi="Poppins" w:cs="Poppins"/>
          <w:sz w:val="20"/>
          <w:lang w:val="en-US"/>
        </w:rPr>
        <w:t>Vascular injury/bleeding</w:t>
      </w:r>
    </w:p>
    <w:p w14:paraId="762B16C4" w14:textId="77777777" w:rsidR="00600ABE" w:rsidRPr="00600ABE" w:rsidRDefault="00600ABE" w:rsidP="00600ABE">
      <w:pPr>
        <w:pStyle w:val="ListParagraph"/>
        <w:numPr>
          <w:ilvl w:val="0"/>
          <w:numId w:val="14"/>
        </w:numPr>
        <w:ind w:left="1080"/>
        <w:rPr>
          <w:rFonts w:ascii="Poppins" w:hAnsi="Poppins" w:cs="Poppins"/>
          <w:sz w:val="20"/>
          <w:lang w:val="en-US"/>
        </w:rPr>
      </w:pPr>
      <w:r w:rsidRPr="00600ABE">
        <w:rPr>
          <w:rFonts w:ascii="Poppins" w:eastAsiaTheme="majorEastAsia" w:hAnsi="Poppins" w:cs="Poppins"/>
          <w:sz w:val="20"/>
          <w:lang w:val="en-US"/>
        </w:rPr>
        <w:t>Scarring</w:t>
      </w:r>
    </w:p>
    <w:p w14:paraId="6E154414" w14:textId="77777777" w:rsidR="00600ABE" w:rsidRPr="00600ABE" w:rsidRDefault="00600ABE" w:rsidP="00600ABE">
      <w:pPr>
        <w:pStyle w:val="ListParagraph"/>
        <w:numPr>
          <w:ilvl w:val="0"/>
          <w:numId w:val="14"/>
        </w:numPr>
        <w:ind w:left="1080"/>
        <w:rPr>
          <w:rFonts w:ascii="Poppins" w:hAnsi="Poppins" w:cs="Poppins"/>
          <w:sz w:val="20"/>
        </w:rPr>
      </w:pPr>
      <w:r w:rsidRPr="00600ABE">
        <w:rPr>
          <w:rFonts w:ascii="Poppins" w:hAnsi="Poppins" w:cs="Poppins"/>
          <w:sz w:val="20"/>
          <w:lang w:val="en-US"/>
        </w:rPr>
        <w:t xml:space="preserve">Contour irregularities </w:t>
      </w:r>
    </w:p>
    <w:p w14:paraId="40E19C3E" w14:textId="77777777" w:rsidR="00600ABE" w:rsidRPr="00600ABE" w:rsidRDefault="00600ABE" w:rsidP="00600ABE">
      <w:pPr>
        <w:pStyle w:val="ListParagraph"/>
        <w:numPr>
          <w:ilvl w:val="0"/>
          <w:numId w:val="14"/>
        </w:numPr>
        <w:ind w:left="1080"/>
        <w:rPr>
          <w:rFonts w:ascii="Poppins" w:hAnsi="Poppins" w:cs="Poppins"/>
          <w:sz w:val="20"/>
          <w:lang w:val="en-US"/>
        </w:rPr>
      </w:pPr>
      <w:r w:rsidRPr="00600ABE">
        <w:rPr>
          <w:rFonts w:ascii="Poppins" w:hAnsi="Poppins" w:cs="Poppins"/>
          <w:sz w:val="20"/>
          <w:lang w:val="en-US"/>
        </w:rPr>
        <w:t>Depression/Mental health issues</w:t>
      </w:r>
    </w:p>
    <w:p w14:paraId="2A33BC6F" w14:textId="77777777" w:rsidR="00600ABE" w:rsidRPr="00600ABE" w:rsidRDefault="00600ABE" w:rsidP="00600ABE">
      <w:pPr>
        <w:pStyle w:val="ListParagraph"/>
        <w:numPr>
          <w:ilvl w:val="0"/>
          <w:numId w:val="14"/>
        </w:numPr>
        <w:ind w:left="1080"/>
        <w:rPr>
          <w:rFonts w:ascii="Poppins" w:hAnsi="Poppins" w:cs="Poppins"/>
          <w:sz w:val="20"/>
          <w:lang w:val="en-US"/>
        </w:rPr>
      </w:pPr>
      <w:r w:rsidRPr="00600ABE">
        <w:rPr>
          <w:rFonts w:ascii="Poppins" w:hAnsi="Poppins" w:cs="Poppins"/>
          <w:sz w:val="20"/>
          <w:lang w:val="en-US"/>
        </w:rPr>
        <w:t xml:space="preserve">Extremely rare: Blindness/skin death – Reported in studies – due to inadvertent injection into a vessel resulting in loss of blood flow to skin or </w:t>
      </w:r>
      <w:proofErr w:type="gramStart"/>
      <w:r w:rsidRPr="00600ABE">
        <w:rPr>
          <w:rFonts w:ascii="Poppins" w:hAnsi="Poppins" w:cs="Poppins"/>
          <w:sz w:val="20"/>
          <w:lang w:val="en-US"/>
        </w:rPr>
        <w:t>eye</w:t>
      </w:r>
      <w:proofErr w:type="gramEnd"/>
    </w:p>
    <w:p w14:paraId="36FB5FD6" w14:textId="77777777" w:rsidR="001A4A53" w:rsidRPr="00D755C4" w:rsidRDefault="001A4A53" w:rsidP="001A4A53">
      <w:pPr>
        <w:pStyle w:val="ListParagraph"/>
        <w:ind w:left="1080"/>
        <w:rPr>
          <w:rFonts w:ascii="Arial" w:hAnsi="Arial" w:cs="Arial"/>
          <w:sz w:val="20"/>
        </w:rPr>
      </w:pPr>
    </w:p>
    <w:p w14:paraId="004B9213"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Additional risks (if any) particular to the patient because of a complicating medical condition are:</w:t>
      </w:r>
    </w:p>
    <w:p w14:paraId="6E2F8F7B" w14:textId="3048E3BF" w:rsidR="003E2EF9" w:rsidRPr="008A7775" w:rsidRDefault="008A7775" w:rsidP="003E2EF9">
      <w:pPr>
        <w:rPr>
          <w:rFonts w:ascii="Poppins" w:hAnsi="Poppins" w:cs="Poppins"/>
          <w:sz w:val="20"/>
          <w:szCs w:val="20"/>
        </w:rPr>
      </w:pPr>
      <w:r>
        <w:rPr>
          <w:rFonts w:ascii="Poppins" w:hAnsi="Poppins" w:cs="Poppins"/>
          <w:sz w:val="20"/>
          <w:szCs w:val="20"/>
        </w:rPr>
        <w:t>______</w:t>
      </w:r>
      <w:r w:rsidR="003E2EF9" w:rsidRPr="008A7775">
        <w:rPr>
          <w:rFonts w:ascii="Poppins" w:hAnsi="Poppins" w:cs="Poppins"/>
          <w:sz w:val="20"/>
          <w:szCs w:val="20"/>
        </w:rPr>
        <w:t>_______________________________________________________</w:t>
      </w:r>
    </w:p>
    <w:p w14:paraId="03F466E9" w14:textId="77777777" w:rsidR="003E2EF9" w:rsidRPr="008A7775" w:rsidRDefault="003E2EF9" w:rsidP="003E2EF9">
      <w:pPr>
        <w:numPr>
          <w:ilvl w:val="12"/>
          <w:numId w:val="0"/>
        </w:numPr>
        <w:rPr>
          <w:rFonts w:ascii="Poppins" w:hAnsi="Poppins" w:cs="Poppins"/>
          <w:b/>
          <w:sz w:val="20"/>
          <w:szCs w:val="20"/>
        </w:rPr>
      </w:pPr>
    </w:p>
    <w:p w14:paraId="521CAB38" w14:textId="77777777" w:rsidR="003E2EF9" w:rsidRPr="008A7775" w:rsidRDefault="003E2EF9" w:rsidP="003E2EF9">
      <w:pPr>
        <w:numPr>
          <w:ilvl w:val="12"/>
          <w:numId w:val="0"/>
        </w:numPr>
        <w:rPr>
          <w:rFonts w:ascii="Poppins" w:hAnsi="Poppins" w:cs="Poppins"/>
          <w:b/>
          <w:sz w:val="20"/>
          <w:szCs w:val="20"/>
        </w:rPr>
      </w:pPr>
      <w:r w:rsidRPr="008A7775">
        <w:rPr>
          <w:rFonts w:ascii="Poppins" w:hAnsi="Poppins" w:cs="Poppins"/>
          <w:b/>
          <w:sz w:val="20"/>
          <w:szCs w:val="20"/>
        </w:rPr>
        <w:t>ACKNOWLEDGEMENT - AUTHORIZATION AND CONSENT</w:t>
      </w:r>
    </w:p>
    <w:p w14:paraId="30E1747D" w14:textId="77777777" w:rsidR="003E2EF9" w:rsidRPr="008A7775" w:rsidRDefault="003E2EF9" w:rsidP="003E2EF9">
      <w:pPr>
        <w:rPr>
          <w:rFonts w:ascii="Poppins" w:hAnsi="Poppins" w:cs="Poppins"/>
          <w:sz w:val="20"/>
          <w:szCs w:val="20"/>
        </w:rPr>
      </w:pPr>
    </w:p>
    <w:p w14:paraId="543E9D86"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No Guarantees:</w:t>
      </w:r>
      <w:r w:rsidRPr="008A7775">
        <w:rPr>
          <w:rFonts w:ascii="Poppins" w:hAnsi="Poppins" w:cs="Poppins"/>
          <w:sz w:val="20"/>
          <w:szCs w:val="20"/>
        </w:rPr>
        <w:t xml:space="preserve"> All information provided</w:t>
      </w:r>
      <w:proofErr w:type="gramStart"/>
      <w:r w:rsidRPr="008A7775">
        <w:rPr>
          <w:rFonts w:ascii="Poppins" w:hAnsi="Poppins" w:cs="Poppins"/>
          <w:sz w:val="20"/>
          <w:szCs w:val="20"/>
        </w:rPr>
        <w:t>, in particular, all</w:t>
      </w:r>
      <w:proofErr w:type="gramEnd"/>
      <w:r w:rsidRPr="008A7775">
        <w:rPr>
          <w:rFonts w:ascii="Poppins" w:hAnsi="Poppins" w:cs="Poppins"/>
          <w:sz w:val="20"/>
          <w:szCs w:val="20"/>
        </w:rPr>
        <w:t xml:space="preserve"> estimates made as to the likelihood of occurrence of risks of this or alternate procedures or as to prospects of success, are made in the best professional judgement of the surgeon. The possibility and nature of complications cannot always be accurately anticipated and, therefore, there it cannot be guaranteed, either expressed or implied, as to the success or result of the surgical procedure.</w:t>
      </w:r>
    </w:p>
    <w:p w14:paraId="012E0DC7"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Additional Information:</w:t>
      </w:r>
      <w:r w:rsidRPr="008A7775">
        <w:rPr>
          <w:rFonts w:ascii="Poppins" w:hAnsi="Poppins" w:cs="Poppins"/>
          <w:sz w:val="20"/>
          <w:szCs w:val="20"/>
        </w:rPr>
        <w:t xml:space="preserve"> Nothing has been said to me, no information has been given to me, and I have not relied upon any information that is inconsistent with the information set forth in the document. </w:t>
      </w:r>
    </w:p>
    <w:p w14:paraId="5ED33494"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proofErr w:type="gramStart"/>
      <w:r w:rsidRPr="008A7775">
        <w:rPr>
          <w:rFonts w:ascii="Poppins" w:hAnsi="Poppins" w:cs="Poppins"/>
          <w:b/>
          <w:bCs/>
          <w:sz w:val="20"/>
          <w:szCs w:val="20"/>
        </w:rPr>
        <w:t>Particular Concerns</w:t>
      </w:r>
      <w:proofErr w:type="gramEnd"/>
      <w:r w:rsidRPr="008A7775">
        <w:rPr>
          <w:rFonts w:ascii="Poppins" w:hAnsi="Poppins" w:cs="Poppins"/>
          <w:b/>
          <w:bCs/>
          <w:sz w:val="20"/>
          <w:szCs w:val="20"/>
        </w:rPr>
        <w:t>:</w:t>
      </w:r>
      <w:r w:rsidRPr="008A7775">
        <w:rPr>
          <w:rFonts w:ascii="Poppins" w:hAnsi="Poppins" w:cs="Poppins"/>
          <w:sz w:val="20"/>
          <w:szCs w:val="20"/>
        </w:rPr>
        <w:t xml:space="preserve"> I have had an opportunity to disclose to and discuss with the surgeon providing such information, those risks or other potential consequences of the surgical procedure that are of particular concern to me.</w:t>
      </w:r>
    </w:p>
    <w:p w14:paraId="6794EED3"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Questions:</w:t>
      </w:r>
      <w:r w:rsidRPr="008A7775">
        <w:rPr>
          <w:rFonts w:ascii="Poppins" w:hAnsi="Poppins" w:cs="Poppins"/>
          <w:sz w:val="20"/>
          <w:szCs w:val="20"/>
        </w:rPr>
        <w:t xml:space="preserve"> I have had an opportunity to ask, and I have asked, any questions I may have about the information in this document and any other questions I have about the proposed treatment or procedure, and all such questions were answered in a satisfactory manner.</w:t>
      </w:r>
    </w:p>
    <w:p w14:paraId="579B10E2"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lastRenderedPageBreak/>
        <w:t>Authorised Surgeon:</w:t>
      </w:r>
      <w:r w:rsidRPr="008A7775">
        <w:rPr>
          <w:rFonts w:ascii="Poppins" w:hAnsi="Poppins" w:cs="Poppins"/>
          <w:sz w:val="20"/>
          <w:szCs w:val="20"/>
        </w:rPr>
        <w:t xml:space="preserve"> The surgeon authorised to administer or perform the surgical procedure listed in this document is </w:t>
      </w:r>
      <w:r w:rsidRPr="008A7775">
        <w:rPr>
          <w:rFonts w:ascii="Poppins" w:hAnsi="Poppins" w:cs="Poppins"/>
          <w:b/>
          <w:bCs/>
          <w:sz w:val="20"/>
          <w:szCs w:val="20"/>
        </w:rPr>
        <w:t>Dr Adam Honeybrook MBBS, FACS, FRACS</w:t>
      </w:r>
    </w:p>
    <w:p w14:paraId="72E38E15" w14:textId="77777777" w:rsidR="003E2EF9" w:rsidRPr="008A7775" w:rsidRDefault="003E2EF9" w:rsidP="003E2EF9">
      <w:pPr>
        <w:pStyle w:val="ListParagraph"/>
        <w:numPr>
          <w:ilvl w:val="0"/>
          <w:numId w:val="6"/>
        </w:numPr>
        <w:overflowPunct w:val="0"/>
        <w:autoSpaceDE w:val="0"/>
        <w:autoSpaceDN w:val="0"/>
        <w:adjustRightInd w:val="0"/>
        <w:textAlignment w:val="baseline"/>
        <w:rPr>
          <w:rFonts w:ascii="Poppins" w:hAnsi="Poppins" w:cs="Poppins"/>
          <w:sz w:val="20"/>
          <w:szCs w:val="20"/>
        </w:rPr>
      </w:pPr>
      <w:r w:rsidRPr="008A7775">
        <w:rPr>
          <w:rFonts w:ascii="Poppins" w:hAnsi="Poppins" w:cs="Poppins"/>
          <w:b/>
          <w:bCs/>
          <w:sz w:val="20"/>
          <w:szCs w:val="20"/>
        </w:rPr>
        <w:t>Physician Certification:</w:t>
      </w:r>
      <w:r w:rsidRPr="008A7775">
        <w:rPr>
          <w:rFonts w:ascii="Poppins" w:hAnsi="Poppins" w:cs="Poppins"/>
          <w:sz w:val="20"/>
          <w:szCs w:val="20"/>
        </w:rPr>
        <w:t xml:space="preserve"> I hereby certify that I have provided and explained the information set forth herein concerning the surgical procedure to the best of my knowledge and ability.  </w:t>
      </w:r>
    </w:p>
    <w:p w14:paraId="7A342121" w14:textId="77777777" w:rsidR="003E2EF9" w:rsidRPr="008A7775" w:rsidRDefault="003E2EF9" w:rsidP="003E2EF9">
      <w:pPr>
        <w:rPr>
          <w:rFonts w:ascii="Poppins" w:hAnsi="Poppins" w:cs="Poppins"/>
          <w:sz w:val="20"/>
          <w:szCs w:val="20"/>
        </w:rPr>
      </w:pPr>
    </w:p>
    <w:p w14:paraId="3CE7DBEF" w14:textId="31A332B2" w:rsidR="003E2EF9" w:rsidRPr="008A7775" w:rsidRDefault="008A7775" w:rsidP="008A7775">
      <w:pPr>
        <w:spacing w:before="240"/>
        <w:rPr>
          <w:rFonts w:ascii="Poppins" w:hAnsi="Poppins" w:cs="Poppins"/>
          <w:sz w:val="20"/>
          <w:szCs w:val="20"/>
        </w:rPr>
      </w:pPr>
      <w:r w:rsidRPr="008A7775">
        <w:rPr>
          <w:rFonts w:ascii="Poppins" w:hAnsi="Poppins" w:cs="Poppins"/>
          <w:sz w:val="20"/>
          <w:szCs w:val="20"/>
        </w:rPr>
        <w:t>__________________________</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_______________</w:t>
      </w:r>
    </w:p>
    <w:p w14:paraId="25ED3DDC"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Signature of Surgeon</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196AF931" w14:textId="77777777" w:rsidR="003E2EF9" w:rsidRPr="008A7775" w:rsidRDefault="003E2EF9" w:rsidP="003E2EF9">
      <w:pPr>
        <w:rPr>
          <w:rFonts w:ascii="Poppins" w:hAnsi="Poppins" w:cs="Poppins"/>
          <w:sz w:val="20"/>
          <w:szCs w:val="20"/>
        </w:rPr>
      </w:pPr>
    </w:p>
    <w:p w14:paraId="37E67F3A" w14:textId="77777777" w:rsidR="003E2EF9" w:rsidRPr="008A7775" w:rsidRDefault="003E2EF9" w:rsidP="003E2EF9">
      <w:pPr>
        <w:jc w:val="center"/>
        <w:rPr>
          <w:rFonts w:ascii="Poppins" w:hAnsi="Poppins" w:cs="Poppins"/>
          <w:b/>
          <w:sz w:val="20"/>
          <w:szCs w:val="20"/>
        </w:rPr>
      </w:pPr>
      <w:r w:rsidRPr="008A7775">
        <w:rPr>
          <w:rFonts w:ascii="Poppins" w:hAnsi="Poppins" w:cs="Poppins"/>
          <w:b/>
          <w:sz w:val="20"/>
          <w:szCs w:val="20"/>
        </w:rPr>
        <w:t>Consent</w:t>
      </w:r>
    </w:p>
    <w:p w14:paraId="20ABB747"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Consent: I hereby authorise and direct the designated authorised surgeon, together with associates and assistant/s of his choice, to administer or perform the surgical procedure described in this consent form, including any additional procedures or services as may be deemed necessary or reasonable, including the administration of any general or regional anaesthetic agent, radiological services, laboratory services, and the disposal of any tissue removed during a surgical procedure, and I hereby consent thereto.</w:t>
      </w:r>
    </w:p>
    <w:p w14:paraId="76A2E526"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have read and understand all information set forth in this document. The authorisation for, and consent to, the above listed surgical procedure shall remain valid until revoked.</w:t>
      </w:r>
    </w:p>
    <w:p w14:paraId="623DD225" w14:textId="4975E0B9"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the importance of following </w:t>
      </w:r>
      <w:r w:rsidR="008A7775" w:rsidRPr="008A7775">
        <w:rPr>
          <w:rFonts w:ascii="Poppins" w:hAnsi="Poppins" w:cs="Poppins"/>
          <w:sz w:val="20"/>
          <w:szCs w:val="20"/>
        </w:rPr>
        <w:t>pre-treatment</w:t>
      </w:r>
      <w:r w:rsidRPr="008A7775">
        <w:rPr>
          <w:rFonts w:ascii="Poppins" w:hAnsi="Poppins" w:cs="Poppins"/>
          <w:sz w:val="20"/>
          <w:szCs w:val="20"/>
        </w:rPr>
        <w:t xml:space="preserve"> and post treatment instructions and failure to comply with these instructions may increase the possibility of complications or result in a poorer </w:t>
      </w:r>
      <w:proofErr w:type="gramStart"/>
      <w:r w:rsidRPr="008A7775">
        <w:rPr>
          <w:rFonts w:ascii="Poppins" w:hAnsi="Poppins" w:cs="Poppins"/>
          <w:sz w:val="20"/>
          <w:szCs w:val="20"/>
        </w:rPr>
        <w:t>outcome</w:t>
      </w:r>
      <w:proofErr w:type="gramEnd"/>
    </w:p>
    <w:p w14:paraId="78B3D2A5"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 xml:space="preserve">I understand that ancillary procedures may be required and in the event that ancillary procedures are required, it could result in additional </w:t>
      </w:r>
      <w:proofErr w:type="gramStart"/>
      <w:r w:rsidRPr="008A7775">
        <w:rPr>
          <w:rFonts w:ascii="Poppins" w:hAnsi="Poppins" w:cs="Poppins"/>
          <w:sz w:val="20"/>
          <w:szCs w:val="20"/>
        </w:rPr>
        <w:t>fees</w:t>
      </w:r>
      <w:proofErr w:type="gramEnd"/>
      <w:r w:rsidRPr="008A7775">
        <w:rPr>
          <w:rFonts w:ascii="Poppins" w:hAnsi="Poppins" w:cs="Poppins"/>
          <w:sz w:val="20"/>
          <w:szCs w:val="20"/>
        </w:rPr>
        <w:t xml:space="preserve"> </w:t>
      </w:r>
    </w:p>
    <w:p w14:paraId="25A4F1CA" w14:textId="77777777" w:rsidR="003E2EF9" w:rsidRPr="008A7775" w:rsidRDefault="003E2EF9" w:rsidP="003E2EF9">
      <w:pPr>
        <w:pStyle w:val="ListParagraph"/>
        <w:numPr>
          <w:ilvl w:val="0"/>
          <w:numId w:val="11"/>
        </w:numPr>
        <w:overflowPunct w:val="0"/>
        <w:autoSpaceDE w:val="0"/>
        <w:autoSpaceDN w:val="0"/>
        <w:adjustRightInd w:val="0"/>
        <w:jc w:val="both"/>
        <w:textAlignment w:val="baseline"/>
        <w:rPr>
          <w:rFonts w:ascii="Poppins" w:hAnsi="Poppins" w:cs="Poppins"/>
          <w:sz w:val="20"/>
          <w:szCs w:val="20"/>
        </w:rPr>
      </w:pPr>
      <w:r w:rsidRPr="008A7775">
        <w:rPr>
          <w:rFonts w:ascii="Poppins" w:hAnsi="Poppins" w:cs="Poppins"/>
          <w:sz w:val="20"/>
          <w:szCs w:val="20"/>
        </w:rPr>
        <w:t>I acknowledge that I have had the opportunity to ask any questions about the contemplated surgical procedure described in this consent form, including risks and alternatives, and acknowledge that my questions have been answered to my satisfaction.</w:t>
      </w:r>
    </w:p>
    <w:p w14:paraId="43DC90F3" w14:textId="77777777" w:rsidR="003E2EF9" w:rsidRPr="008A7775" w:rsidRDefault="003E2EF9" w:rsidP="003E2EF9">
      <w:pPr>
        <w:pStyle w:val="ListParagraph"/>
        <w:jc w:val="both"/>
        <w:rPr>
          <w:rFonts w:ascii="Poppins" w:hAnsi="Poppins" w:cs="Poppins"/>
          <w:sz w:val="20"/>
          <w:szCs w:val="20"/>
        </w:rPr>
      </w:pPr>
    </w:p>
    <w:p w14:paraId="58A64A6D" w14:textId="13EA9911"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__________________________        </w:t>
      </w:r>
      <w:r w:rsidRPr="008A7775">
        <w:rPr>
          <w:rFonts w:ascii="Poppins" w:hAnsi="Poppins" w:cs="Poppins"/>
          <w:sz w:val="20"/>
          <w:szCs w:val="20"/>
        </w:rPr>
        <w:tab/>
      </w:r>
      <w:r w:rsidR="008A7775" w:rsidRPr="008A7775">
        <w:rPr>
          <w:rFonts w:ascii="Poppins" w:hAnsi="Poppins" w:cs="Poppins"/>
          <w:sz w:val="20"/>
          <w:szCs w:val="20"/>
        </w:rPr>
        <w:tab/>
      </w:r>
      <w:r w:rsidR="008A7775" w:rsidRPr="008A7775">
        <w:rPr>
          <w:rFonts w:ascii="Poppins" w:hAnsi="Poppins" w:cs="Poppins"/>
          <w:sz w:val="20"/>
          <w:szCs w:val="20"/>
        </w:rPr>
        <w:tab/>
        <w:t>_______________</w:t>
      </w:r>
    </w:p>
    <w:p w14:paraId="7E8216FA"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Patient or Person Authorised to Consent                </w:t>
      </w:r>
      <w:r w:rsidRPr="008A7775">
        <w:rPr>
          <w:rFonts w:ascii="Poppins" w:hAnsi="Poppins" w:cs="Poppins"/>
          <w:sz w:val="20"/>
          <w:szCs w:val="20"/>
        </w:rPr>
        <w:tab/>
      </w:r>
      <w:r w:rsidRPr="008A7775">
        <w:rPr>
          <w:rFonts w:ascii="Poppins" w:hAnsi="Poppins" w:cs="Poppins"/>
          <w:sz w:val="20"/>
          <w:szCs w:val="20"/>
        </w:rPr>
        <w:tab/>
      </w:r>
      <w:r w:rsidRPr="008A7775">
        <w:rPr>
          <w:rFonts w:ascii="Poppins" w:hAnsi="Poppins" w:cs="Poppins"/>
          <w:sz w:val="20"/>
          <w:szCs w:val="20"/>
        </w:rPr>
        <w:tab/>
        <w:t>Date</w:t>
      </w:r>
    </w:p>
    <w:p w14:paraId="43BE89B8" w14:textId="77777777" w:rsidR="003E2EF9" w:rsidRPr="008A7775" w:rsidRDefault="003E2EF9" w:rsidP="003E2EF9">
      <w:pPr>
        <w:rPr>
          <w:rFonts w:ascii="Poppins" w:hAnsi="Poppins" w:cs="Poppins"/>
          <w:sz w:val="20"/>
          <w:szCs w:val="20"/>
        </w:rPr>
      </w:pPr>
    </w:p>
    <w:p w14:paraId="7FB641CA" w14:textId="08A2742D" w:rsidR="003E2EF9" w:rsidRPr="008A7775" w:rsidRDefault="003E2EF9" w:rsidP="003E2EF9">
      <w:pPr>
        <w:rPr>
          <w:rFonts w:ascii="Poppins" w:hAnsi="Poppins" w:cs="Poppins"/>
          <w:sz w:val="20"/>
          <w:szCs w:val="20"/>
        </w:rPr>
      </w:pPr>
      <w:r w:rsidRPr="008A7775">
        <w:rPr>
          <w:rFonts w:ascii="Poppins" w:hAnsi="Poppins" w:cs="Poppins"/>
          <w:sz w:val="20"/>
          <w:szCs w:val="20"/>
        </w:rPr>
        <w:t>__________________________</w:t>
      </w:r>
    </w:p>
    <w:p w14:paraId="0E06DC72" w14:textId="77777777" w:rsidR="003E2EF9" w:rsidRPr="008A7775" w:rsidRDefault="003E2EF9" w:rsidP="003E2EF9">
      <w:pPr>
        <w:rPr>
          <w:rFonts w:ascii="Poppins" w:hAnsi="Poppins" w:cs="Poppins"/>
          <w:sz w:val="20"/>
          <w:szCs w:val="20"/>
        </w:rPr>
      </w:pPr>
      <w:r w:rsidRPr="008A7775">
        <w:rPr>
          <w:rFonts w:ascii="Poppins" w:hAnsi="Poppins" w:cs="Poppins"/>
          <w:sz w:val="20"/>
          <w:szCs w:val="20"/>
        </w:rPr>
        <w:t xml:space="preserve">Signature of Patient                                                   </w:t>
      </w:r>
    </w:p>
    <w:p w14:paraId="0F018A13" w14:textId="77777777" w:rsidR="0040250E" w:rsidRDefault="0040250E" w:rsidP="003E2EF9">
      <w:pPr>
        <w:tabs>
          <w:tab w:val="left" w:pos="7645"/>
        </w:tabs>
        <w:rPr>
          <w:rFonts w:ascii="Poppins" w:hAnsi="Poppins" w:cs="Poppins"/>
          <w:sz w:val="20"/>
          <w:szCs w:val="20"/>
        </w:rPr>
      </w:pPr>
    </w:p>
    <w:p w14:paraId="26CB91CC" w14:textId="22360F9C" w:rsidR="003E2EF9" w:rsidRPr="008A7775" w:rsidRDefault="003E2EF9" w:rsidP="003E2EF9">
      <w:pPr>
        <w:tabs>
          <w:tab w:val="left" w:pos="7645"/>
        </w:tabs>
        <w:rPr>
          <w:rFonts w:ascii="Poppins" w:hAnsi="Poppins" w:cs="Poppins"/>
          <w:sz w:val="20"/>
          <w:szCs w:val="20"/>
        </w:rPr>
      </w:pPr>
      <w:r w:rsidRPr="008A7775">
        <w:rPr>
          <w:rFonts w:ascii="Poppins" w:hAnsi="Poppins" w:cs="Poppins"/>
          <w:sz w:val="20"/>
          <w:szCs w:val="20"/>
        </w:rPr>
        <w:t>If signed by someone other than the patient, state the reason and relationship:</w:t>
      </w:r>
    </w:p>
    <w:p w14:paraId="056DDD46" w14:textId="2B5E2756" w:rsidR="0022404B" w:rsidRPr="008A7775" w:rsidRDefault="003E2EF9" w:rsidP="003E2EF9">
      <w:pPr>
        <w:ind w:left="-284" w:right="-144"/>
        <w:contextualSpacing/>
        <w:jc w:val="center"/>
        <w:outlineLvl w:val="0"/>
        <w:rPr>
          <w:rFonts w:ascii="Poppins" w:hAnsi="Poppins" w:cs="Poppins"/>
          <w:szCs w:val="22"/>
        </w:rPr>
      </w:pPr>
      <w:r w:rsidRPr="008A7775">
        <w:rPr>
          <w:rFonts w:ascii="Poppins" w:hAnsi="Poppins" w:cs="Poppins"/>
          <w:sz w:val="20"/>
          <w:szCs w:val="20"/>
        </w:rPr>
        <w:t>_____________________________________________________________</w:t>
      </w:r>
    </w:p>
    <w:sectPr w:rsidR="0022404B" w:rsidRPr="008A7775" w:rsidSect="0087496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Poppins">
    <w:altName w:val="Nirmala UI"/>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E9D"/>
    <w:multiLevelType w:val="hybridMultilevel"/>
    <w:tmpl w:val="4906F32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1A6B36EC"/>
    <w:multiLevelType w:val="hybridMultilevel"/>
    <w:tmpl w:val="452C0D9E"/>
    <w:lvl w:ilvl="0" w:tplc="0C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C9817BC"/>
    <w:multiLevelType w:val="hybridMultilevel"/>
    <w:tmpl w:val="9846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E854AB"/>
    <w:multiLevelType w:val="multilevel"/>
    <w:tmpl w:val="F0D4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65621"/>
    <w:multiLevelType w:val="hybridMultilevel"/>
    <w:tmpl w:val="0B483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E7136F"/>
    <w:multiLevelType w:val="hybridMultilevel"/>
    <w:tmpl w:val="700630A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830E01"/>
    <w:multiLevelType w:val="hybridMultilevel"/>
    <w:tmpl w:val="DC88DA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333C80"/>
    <w:multiLevelType w:val="hybridMultilevel"/>
    <w:tmpl w:val="727A4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6C72CE"/>
    <w:multiLevelType w:val="hybridMultilevel"/>
    <w:tmpl w:val="1B14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BA7BA3"/>
    <w:multiLevelType w:val="hybridMultilevel"/>
    <w:tmpl w:val="C5C24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100E4A"/>
    <w:multiLevelType w:val="hybridMultilevel"/>
    <w:tmpl w:val="A5D80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22478B"/>
    <w:multiLevelType w:val="hybridMultilevel"/>
    <w:tmpl w:val="CFCEA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1E6D49"/>
    <w:multiLevelType w:val="hybridMultilevel"/>
    <w:tmpl w:val="C89A6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25814A8"/>
    <w:multiLevelType w:val="hybridMultilevel"/>
    <w:tmpl w:val="D4B6D7DA"/>
    <w:lvl w:ilvl="0" w:tplc="F4528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7FD2994"/>
    <w:multiLevelType w:val="hybridMultilevel"/>
    <w:tmpl w:val="BA62C848"/>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15:restartNumberingAfterBreak="0">
    <w:nsid w:val="6FA44945"/>
    <w:multiLevelType w:val="hybridMultilevel"/>
    <w:tmpl w:val="402E9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2F5B2B"/>
    <w:multiLevelType w:val="hybridMultilevel"/>
    <w:tmpl w:val="52C48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0D12E9"/>
    <w:multiLevelType w:val="hybridMultilevel"/>
    <w:tmpl w:val="68343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6C69F3"/>
    <w:multiLevelType w:val="hybridMultilevel"/>
    <w:tmpl w:val="B6464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5311485">
    <w:abstractNumId w:val="3"/>
  </w:num>
  <w:num w:numId="2" w16cid:durableId="812255615">
    <w:abstractNumId w:val="16"/>
  </w:num>
  <w:num w:numId="3" w16cid:durableId="1941178265">
    <w:abstractNumId w:val="0"/>
  </w:num>
  <w:num w:numId="4" w16cid:durableId="903443942">
    <w:abstractNumId w:val="14"/>
  </w:num>
  <w:num w:numId="5" w16cid:durableId="894046446">
    <w:abstractNumId w:val="1"/>
  </w:num>
  <w:num w:numId="6" w16cid:durableId="768702673">
    <w:abstractNumId w:val="4"/>
  </w:num>
  <w:num w:numId="7" w16cid:durableId="710420717">
    <w:abstractNumId w:val="11"/>
  </w:num>
  <w:num w:numId="8" w16cid:durableId="1452435669">
    <w:abstractNumId w:val="6"/>
  </w:num>
  <w:num w:numId="9" w16cid:durableId="327825799">
    <w:abstractNumId w:val="10"/>
  </w:num>
  <w:num w:numId="10" w16cid:durableId="513229981">
    <w:abstractNumId w:val="7"/>
  </w:num>
  <w:num w:numId="11" w16cid:durableId="2077245516">
    <w:abstractNumId w:val="15"/>
  </w:num>
  <w:num w:numId="12" w16cid:durableId="350230929">
    <w:abstractNumId w:val="12"/>
  </w:num>
  <w:num w:numId="13" w16cid:durableId="1508405197">
    <w:abstractNumId w:val="17"/>
  </w:num>
  <w:num w:numId="14" w16cid:durableId="1911961905">
    <w:abstractNumId w:val="9"/>
  </w:num>
  <w:num w:numId="15" w16cid:durableId="6369239">
    <w:abstractNumId w:val="2"/>
  </w:num>
  <w:num w:numId="16" w16cid:durableId="1726757779">
    <w:abstractNumId w:val="8"/>
  </w:num>
  <w:num w:numId="17" w16cid:durableId="1055350146">
    <w:abstractNumId w:val="18"/>
  </w:num>
  <w:num w:numId="18" w16cid:durableId="2110536828">
    <w:abstractNumId w:val="13"/>
  </w:num>
  <w:num w:numId="19" w16cid:durableId="10552013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963"/>
    <w:rsid w:val="000C0278"/>
    <w:rsid w:val="000E508F"/>
    <w:rsid w:val="001A4A53"/>
    <w:rsid w:val="0022404B"/>
    <w:rsid w:val="0024640A"/>
    <w:rsid w:val="002A119E"/>
    <w:rsid w:val="003E2EF9"/>
    <w:rsid w:val="0040250E"/>
    <w:rsid w:val="0041416A"/>
    <w:rsid w:val="005A7A8B"/>
    <w:rsid w:val="00600ABE"/>
    <w:rsid w:val="00677EC4"/>
    <w:rsid w:val="00701BA3"/>
    <w:rsid w:val="0071418A"/>
    <w:rsid w:val="00781D82"/>
    <w:rsid w:val="007D0A3F"/>
    <w:rsid w:val="008237E0"/>
    <w:rsid w:val="00874963"/>
    <w:rsid w:val="008A7775"/>
    <w:rsid w:val="008D498B"/>
    <w:rsid w:val="008F200C"/>
    <w:rsid w:val="009E5061"/>
    <w:rsid w:val="00A0152E"/>
    <w:rsid w:val="00A637E4"/>
    <w:rsid w:val="00BA07EF"/>
    <w:rsid w:val="00BB0834"/>
    <w:rsid w:val="00CB6172"/>
    <w:rsid w:val="00D33C4C"/>
    <w:rsid w:val="00D72178"/>
    <w:rsid w:val="00DE4C82"/>
    <w:rsid w:val="00EF5B41"/>
    <w:rsid w:val="00F15FCE"/>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8B9A0"/>
  <w15:chartTrackingRefBased/>
  <w15:docId w15:val="{F634D27D-92D8-4FED-8D68-8D8CEB53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paragraph" w:customStyle="1" w:styleId="elementor-icon-list-item">
    <w:name w:val="elementor-icon-list-item"/>
    <w:basedOn w:val="Normal"/>
    <w:rsid w:val="00874963"/>
    <w:pPr>
      <w:spacing w:before="100" w:beforeAutospacing="1" w:after="100" w:afterAutospacing="1" w:line="240" w:lineRule="auto"/>
    </w:pPr>
    <w:rPr>
      <w:rFonts w:ascii="Times New Roman" w:eastAsia="Times New Roman" w:hAnsi="Times New Roman" w:cs="Times New Roman"/>
      <w:kern w:val="0"/>
      <w:sz w:val="24"/>
      <w:szCs w:val="24"/>
      <w:lang w:eastAsia="en-AU" w:bidi="ar-SA"/>
    </w:rPr>
  </w:style>
  <w:style w:type="character" w:customStyle="1" w:styleId="elementor-icon-list-text">
    <w:name w:val="elementor-icon-list-text"/>
    <w:basedOn w:val="DefaultParagraphFont"/>
    <w:rsid w:val="00874963"/>
  </w:style>
  <w:style w:type="character" w:styleId="Hyperlink">
    <w:name w:val="Hyperlink"/>
    <w:basedOn w:val="DefaultParagraphFont"/>
    <w:uiPriority w:val="99"/>
    <w:unhideWhenUsed/>
    <w:rsid w:val="000C0278"/>
    <w:rPr>
      <w:color w:val="0563C1" w:themeColor="hyperlink"/>
      <w:u w:val="single"/>
    </w:rPr>
  </w:style>
  <w:style w:type="paragraph" w:styleId="ListParagraph">
    <w:name w:val="List Paragraph"/>
    <w:basedOn w:val="Normal"/>
    <w:uiPriority w:val="34"/>
    <w:qFormat/>
    <w:rsid w:val="000C0278"/>
    <w:pPr>
      <w:spacing w:after="0" w:line="240" w:lineRule="auto"/>
      <w:ind w:left="720"/>
      <w:contextualSpacing/>
    </w:pPr>
    <w:rPr>
      <w:rFonts w:eastAsiaTheme="minorEastAsia"/>
      <w:kern w:val="0"/>
      <w:sz w:val="24"/>
      <w:szCs w:val="24"/>
      <w:lang w:bidi="ar-SA"/>
      <w14:ligatures w14:val="none"/>
    </w:rPr>
  </w:style>
  <w:style w:type="character" w:styleId="UnresolvedMention">
    <w:name w:val="Unresolved Mention"/>
    <w:basedOn w:val="DefaultParagraphFont"/>
    <w:uiPriority w:val="99"/>
    <w:semiHidden/>
    <w:unhideWhenUsed/>
    <w:rsid w:val="000C0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mainhe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valleyplasticsurgery.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Honeybrook</dc:creator>
  <cp:keywords/>
  <dc:description/>
  <cp:lastModifiedBy>Adam Honeybrook</cp:lastModifiedBy>
  <cp:revision>5</cp:revision>
  <dcterms:created xsi:type="dcterms:W3CDTF">2023-07-08T04:49:00Z</dcterms:created>
  <dcterms:modified xsi:type="dcterms:W3CDTF">2023-07-08T05:16:00Z</dcterms:modified>
</cp:coreProperties>
</file>