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FE52FB"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FE52FB"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526B0F31"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D26649">
        <w:rPr>
          <w:rFonts w:ascii="Poppins" w:hAnsi="Poppins" w:cs="Poppins"/>
          <w:b/>
          <w:sz w:val="20"/>
          <w:szCs w:val="20"/>
          <w:u w:val="single"/>
        </w:rPr>
        <w:t>FACIAL IMPLANTS CONSENT</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171F5E55" w14:textId="69BCA5FF" w:rsidR="00D26649" w:rsidRPr="00D26649" w:rsidRDefault="00D26649" w:rsidP="00D26649">
      <w:pPr>
        <w:rPr>
          <w:rFonts w:ascii="Poppins" w:hAnsi="Poppins" w:cs="Poppins"/>
          <w:b/>
          <w:sz w:val="20"/>
        </w:rPr>
      </w:pPr>
      <w:r w:rsidRPr="00D26649">
        <w:rPr>
          <w:rFonts w:ascii="Poppins" w:hAnsi="Poppins" w:cs="Poppins"/>
          <w:b/>
          <w:sz w:val="20"/>
        </w:rPr>
        <w:lastRenderedPageBreak/>
        <w:t xml:space="preserve">Patient Name: </w:t>
      </w:r>
    </w:p>
    <w:p w14:paraId="2BBCECB6" w14:textId="77777777" w:rsidR="00D26649" w:rsidRPr="00D26649" w:rsidRDefault="00D26649" w:rsidP="00D26649">
      <w:pPr>
        <w:rPr>
          <w:rFonts w:ascii="Poppins" w:hAnsi="Poppins" w:cs="Poppins"/>
          <w:b/>
          <w:sz w:val="20"/>
        </w:rPr>
      </w:pPr>
      <w:r w:rsidRPr="00D26649">
        <w:rPr>
          <w:rFonts w:ascii="Poppins" w:hAnsi="Poppins" w:cs="Poppins"/>
          <w:b/>
          <w:sz w:val="20"/>
        </w:rPr>
        <w:t xml:space="preserve">Treatment/Procedure: </w:t>
      </w:r>
    </w:p>
    <w:p w14:paraId="4E780B26" w14:textId="0ACD1D21" w:rsidR="00D26649" w:rsidRPr="00D26649" w:rsidRDefault="00D26649" w:rsidP="00D26649">
      <w:pPr>
        <w:pStyle w:val="ListParagraph"/>
        <w:numPr>
          <w:ilvl w:val="0"/>
          <w:numId w:val="18"/>
        </w:numPr>
        <w:overflowPunct w:val="0"/>
        <w:autoSpaceDE w:val="0"/>
        <w:autoSpaceDN w:val="0"/>
        <w:adjustRightInd w:val="0"/>
        <w:textAlignment w:val="baseline"/>
        <w:rPr>
          <w:rFonts w:ascii="Poppins" w:hAnsi="Poppins" w:cs="Poppins"/>
          <w:sz w:val="20"/>
        </w:rPr>
      </w:pPr>
      <w:r w:rsidRPr="00D26649">
        <w:rPr>
          <w:rFonts w:ascii="Poppins" w:hAnsi="Poppins" w:cs="Poppins"/>
          <w:sz w:val="20"/>
        </w:rPr>
        <w:t xml:space="preserve">Description of the treatment/procedure: </w:t>
      </w:r>
      <w:r w:rsidRPr="00FE52FB">
        <w:rPr>
          <w:rFonts w:ascii="Poppins" w:hAnsi="Poppins" w:cs="Poppins"/>
          <w:b/>
          <w:bCs/>
          <w:color w:val="090909"/>
          <w:sz w:val="20"/>
          <w:highlight w:val="lightGray"/>
        </w:rPr>
        <w:t xml:space="preserve">Facial implants – </w:t>
      </w:r>
      <w:r w:rsidRPr="00FE52FB">
        <w:rPr>
          <w:rFonts w:ascii="Poppins" w:hAnsi="Poppins" w:cs="Poppins"/>
          <w:b/>
          <w:bCs/>
          <w:sz w:val="20"/>
          <w:highlight w:val="lightGray"/>
        </w:rPr>
        <w:t xml:space="preserve">Cheek, Chin, </w:t>
      </w:r>
      <w:proofErr w:type="gramStart"/>
      <w:r w:rsidRPr="00FE52FB">
        <w:rPr>
          <w:rFonts w:ascii="Poppins" w:hAnsi="Poppins" w:cs="Poppins"/>
          <w:b/>
          <w:bCs/>
          <w:sz w:val="20"/>
          <w:highlight w:val="lightGray"/>
        </w:rPr>
        <w:t>Pre Jowl</w:t>
      </w:r>
      <w:proofErr w:type="gramEnd"/>
      <w:r w:rsidRPr="00FE52FB">
        <w:rPr>
          <w:rFonts w:ascii="Poppins" w:hAnsi="Poppins" w:cs="Poppins"/>
          <w:b/>
          <w:bCs/>
          <w:sz w:val="20"/>
          <w:highlight w:val="lightGray"/>
        </w:rPr>
        <w:t>, Temporal</w:t>
      </w:r>
      <w:r w:rsidRPr="00D26649">
        <w:rPr>
          <w:rFonts w:ascii="Poppins" w:hAnsi="Poppins" w:cs="Poppins"/>
          <w:sz w:val="20"/>
        </w:rPr>
        <w:t xml:space="preserve"> </w:t>
      </w:r>
    </w:p>
    <w:p w14:paraId="21683EB0" w14:textId="77777777" w:rsidR="00D26649" w:rsidRPr="00D26649" w:rsidRDefault="00D26649" w:rsidP="00D26649">
      <w:pPr>
        <w:pStyle w:val="ListParagraph"/>
        <w:numPr>
          <w:ilvl w:val="1"/>
          <w:numId w:val="8"/>
        </w:numPr>
        <w:overflowPunct w:val="0"/>
        <w:autoSpaceDE w:val="0"/>
        <w:autoSpaceDN w:val="0"/>
        <w:adjustRightInd w:val="0"/>
        <w:textAlignment w:val="baseline"/>
        <w:rPr>
          <w:rFonts w:ascii="Poppins" w:hAnsi="Poppins" w:cs="Poppins"/>
          <w:sz w:val="20"/>
        </w:rPr>
      </w:pPr>
      <w:r w:rsidRPr="00D26649">
        <w:rPr>
          <w:rFonts w:ascii="Poppins" w:hAnsi="Poppins" w:cs="Poppins"/>
          <w:sz w:val="20"/>
        </w:rPr>
        <w:t xml:space="preserve">The above listed surgical procedures are aimed to restore a youthful appearance to the </w:t>
      </w:r>
      <w:proofErr w:type="gramStart"/>
      <w:r w:rsidRPr="00D26649">
        <w:rPr>
          <w:rFonts w:ascii="Poppins" w:hAnsi="Poppins" w:cs="Poppins"/>
          <w:sz w:val="20"/>
        </w:rPr>
        <w:t>face</w:t>
      </w:r>
      <w:proofErr w:type="gramEnd"/>
      <w:r w:rsidRPr="00D26649">
        <w:rPr>
          <w:rFonts w:ascii="Poppins" w:hAnsi="Poppins" w:cs="Poppins"/>
          <w:sz w:val="20"/>
        </w:rPr>
        <w:t xml:space="preserve"> </w:t>
      </w:r>
    </w:p>
    <w:p w14:paraId="3739A002" w14:textId="77777777" w:rsidR="00D26649" w:rsidRPr="00D26649" w:rsidRDefault="00D26649" w:rsidP="00D26649">
      <w:pPr>
        <w:pStyle w:val="ListParagraph"/>
        <w:numPr>
          <w:ilvl w:val="0"/>
          <w:numId w:val="8"/>
        </w:numPr>
        <w:overflowPunct w:val="0"/>
        <w:autoSpaceDE w:val="0"/>
        <w:autoSpaceDN w:val="0"/>
        <w:adjustRightInd w:val="0"/>
        <w:textAlignment w:val="baseline"/>
        <w:rPr>
          <w:rFonts w:ascii="Poppins" w:hAnsi="Poppins" w:cs="Poppins"/>
          <w:sz w:val="20"/>
        </w:rPr>
      </w:pPr>
      <w:r w:rsidRPr="00D26649">
        <w:rPr>
          <w:rFonts w:ascii="Poppins" w:hAnsi="Poppins" w:cs="Poppins"/>
          <w:sz w:val="20"/>
        </w:rPr>
        <w:t xml:space="preserve">Surgical indications: Aesthetic facial deformities, aging facial </w:t>
      </w:r>
      <w:proofErr w:type="gramStart"/>
      <w:r w:rsidRPr="00D26649">
        <w:rPr>
          <w:rFonts w:ascii="Poppins" w:hAnsi="Poppins" w:cs="Poppins"/>
          <w:sz w:val="20"/>
        </w:rPr>
        <w:t>appearance</w:t>
      </w:r>
      <w:proofErr w:type="gramEnd"/>
    </w:p>
    <w:p w14:paraId="38BC3DCD" w14:textId="77777777" w:rsidR="00D26649" w:rsidRPr="00D26649" w:rsidRDefault="00D26649" w:rsidP="00D26649">
      <w:pPr>
        <w:pStyle w:val="ListParagraph"/>
        <w:numPr>
          <w:ilvl w:val="0"/>
          <w:numId w:val="8"/>
        </w:numPr>
        <w:overflowPunct w:val="0"/>
        <w:autoSpaceDE w:val="0"/>
        <w:autoSpaceDN w:val="0"/>
        <w:adjustRightInd w:val="0"/>
        <w:textAlignment w:val="baseline"/>
        <w:rPr>
          <w:rFonts w:ascii="Poppins" w:hAnsi="Poppins" w:cs="Poppins"/>
          <w:sz w:val="20"/>
        </w:rPr>
      </w:pPr>
      <w:r w:rsidRPr="00D26649">
        <w:rPr>
          <w:rFonts w:ascii="Poppins" w:hAnsi="Poppins" w:cs="Poppins"/>
          <w:sz w:val="20"/>
        </w:rPr>
        <w:t>Purpose: To change the appearance of the face</w:t>
      </w:r>
    </w:p>
    <w:p w14:paraId="78C2843A" w14:textId="77777777" w:rsidR="000F3E8B" w:rsidRPr="00DD6189" w:rsidRDefault="000F3E8B" w:rsidP="000F3E8B">
      <w:pPr>
        <w:ind w:firstLine="360"/>
        <w:rPr>
          <w:rFonts w:ascii="Arial" w:hAnsi="Arial" w:cs="Arial"/>
          <w:b/>
          <w:sz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3A6B12CD"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Bleeding or hematoma (blood clot) that may need to be evaluated.</w:t>
      </w:r>
    </w:p>
    <w:p w14:paraId="38BD0310"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Hypertrophic (thick) scars that may need to be revised and injected to soften </w:t>
      </w:r>
      <w:proofErr w:type="gramStart"/>
      <w:r w:rsidRPr="00FE52FB">
        <w:rPr>
          <w:rFonts w:ascii="Poppins" w:hAnsi="Poppins" w:cs="Poppins"/>
          <w:sz w:val="20"/>
        </w:rPr>
        <w:t>them</w:t>
      </w:r>
      <w:proofErr w:type="gramEnd"/>
    </w:p>
    <w:p w14:paraId="462B4651"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Discoloration (bruising) and swelling in face and </w:t>
      </w:r>
      <w:proofErr w:type="gramStart"/>
      <w:r w:rsidRPr="00FE52FB">
        <w:rPr>
          <w:rFonts w:ascii="Poppins" w:hAnsi="Poppins" w:cs="Poppins"/>
          <w:sz w:val="20"/>
        </w:rPr>
        <w:t>neck</w:t>
      </w:r>
      <w:proofErr w:type="gramEnd"/>
    </w:p>
    <w:p w14:paraId="05357289"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Facial asymmetry (unequal appearance)   </w:t>
      </w:r>
    </w:p>
    <w:p w14:paraId="6E77B4D4"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Shifting, tilting, curling of the prosthetic</w:t>
      </w:r>
    </w:p>
    <w:p w14:paraId="016118AA"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Infection of implant or adjacent tissues</w:t>
      </w:r>
    </w:p>
    <w:p w14:paraId="04FBD7C0"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External or internal adhesions or scarring</w:t>
      </w:r>
    </w:p>
    <w:p w14:paraId="4C9097C0"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Perforation or penetration of skin, </w:t>
      </w:r>
      <w:proofErr w:type="gramStart"/>
      <w:r w:rsidRPr="00FE52FB">
        <w:rPr>
          <w:rFonts w:ascii="Poppins" w:hAnsi="Poppins" w:cs="Poppins"/>
          <w:sz w:val="20"/>
        </w:rPr>
        <w:t>fat</w:t>
      </w:r>
      <w:proofErr w:type="gramEnd"/>
      <w:r w:rsidRPr="00FE52FB">
        <w:rPr>
          <w:rFonts w:ascii="Poppins" w:hAnsi="Poppins" w:cs="Poppins"/>
          <w:sz w:val="20"/>
        </w:rPr>
        <w:t xml:space="preserve"> or muscle by the implant</w:t>
      </w:r>
    </w:p>
    <w:p w14:paraId="621A6C29"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Unsatisfactory symmetry </w:t>
      </w:r>
      <w:proofErr w:type="gramStart"/>
      <w:r w:rsidRPr="00FE52FB">
        <w:rPr>
          <w:rFonts w:ascii="Poppins" w:hAnsi="Poppins" w:cs="Poppins"/>
          <w:sz w:val="20"/>
        </w:rPr>
        <w:t>not present</w:t>
      </w:r>
      <w:proofErr w:type="gramEnd"/>
      <w:r w:rsidRPr="00FE52FB">
        <w:rPr>
          <w:rFonts w:ascii="Poppins" w:hAnsi="Poppins" w:cs="Poppins"/>
          <w:sz w:val="20"/>
        </w:rPr>
        <w:t xml:space="preserve"> before surgery</w:t>
      </w:r>
    </w:p>
    <w:p w14:paraId="2AB43F75"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Need for unscheduled surgery/treatment and associated </w:t>
      </w:r>
      <w:proofErr w:type="gramStart"/>
      <w:r w:rsidRPr="00FE52FB">
        <w:rPr>
          <w:rFonts w:ascii="Poppins" w:hAnsi="Poppins" w:cs="Poppins"/>
          <w:sz w:val="20"/>
        </w:rPr>
        <w:t>costs</w:t>
      </w:r>
      <w:proofErr w:type="gramEnd"/>
    </w:p>
    <w:p w14:paraId="5FF327D2"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Failure to achieve anticipated </w:t>
      </w:r>
      <w:proofErr w:type="gramStart"/>
      <w:r w:rsidRPr="00FE52FB">
        <w:rPr>
          <w:rFonts w:ascii="Poppins" w:hAnsi="Poppins" w:cs="Poppins"/>
          <w:sz w:val="20"/>
        </w:rPr>
        <w:t>result</w:t>
      </w:r>
      <w:proofErr w:type="gramEnd"/>
    </w:p>
    <w:p w14:paraId="0E4B8599" w14:textId="77777777" w:rsidR="00FE52FB" w:rsidRPr="00FE52FB" w:rsidRDefault="00FE52FB" w:rsidP="00FE52FB">
      <w:pPr>
        <w:pStyle w:val="ListParagraph"/>
        <w:numPr>
          <w:ilvl w:val="0"/>
          <w:numId w:val="16"/>
        </w:numPr>
        <w:overflowPunct w:val="0"/>
        <w:autoSpaceDE w:val="0"/>
        <w:autoSpaceDN w:val="0"/>
        <w:adjustRightInd w:val="0"/>
        <w:textAlignment w:val="baseline"/>
        <w:rPr>
          <w:rFonts w:ascii="Poppins" w:hAnsi="Poppins" w:cs="Poppins"/>
          <w:sz w:val="20"/>
        </w:rPr>
      </w:pPr>
      <w:r w:rsidRPr="00FE52FB">
        <w:rPr>
          <w:rFonts w:ascii="Poppins" w:hAnsi="Poppins" w:cs="Poppins"/>
          <w:sz w:val="20"/>
        </w:rPr>
        <w:t xml:space="preserve">Prolonged swelling </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w:t>
      </w:r>
      <w:r w:rsidRPr="008A7775">
        <w:rPr>
          <w:rFonts w:ascii="Poppins" w:hAnsi="Poppins" w:cs="Poppins"/>
          <w:sz w:val="20"/>
          <w:szCs w:val="20"/>
        </w:rPr>
        <w:lastRenderedPageBreak/>
        <w:t>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A325A"/>
    <w:multiLevelType w:val="hybridMultilevel"/>
    <w:tmpl w:val="D178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F977EF"/>
    <w:multiLevelType w:val="hybridMultilevel"/>
    <w:tmpl w:val="D52443E4"/>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6"/>
  </w:num>
  <w:num w:numId="3" w16cid:durableId="1941178265">
    <w:abstractNumId w:val="0"/>
  </w:num>
  <w:num w:numId="4" w16cid:durableId="903443942">
    <w:abstractNumId w:val="14"/>
  </w:num>
  <w:num w:numId="5" w16cid:durableId="894046446">
    <w:abstractNumId w:val="1"/>
  </w:num>
  <w:num w:numId="6" w16cid:durableId="768702673">
    <w:abstractNumId w:val="4"/>
  </w:num>
  <w:num w:numId="7" w16cid:durableId="710420717">
    <w:abstractNumId w:val="11"/>
  </w:num>
  <w:num w:numId="8" w16cid:durableId="1452435669">
    <w:abstractNumId w:val="5"/>
  </w:num>
  <w:num w:numId="9" w16cid:durableId="327825799">
    <w:abstractNumId w:val="9"/>
  </w:num>
  <w:num w:numId="10" w16cid:durableId="513229981">
    <w:abstractNumId w:val="6"/>
  </w:num>
  <w:num w:numId="11" w16cid:durableId="2077245516">
    <w:abstractNumId w:val="15"/>
  </w:num>
  <w:num w:numId="12" w16cid:durableId="350230929">
    <w:abstractNumId w:val="12"/>
  </w:num>
  <w:num w:numId="13" w16cid:durableId="1508405197">
    <w:abstractNumId w:val="17"/>
  </w:num>
  <w:num w:numId="14" w16cid:durableId="1911961905">
    <w:abstractNumId w:val="8"/>
  </w:num>
  <w:num w:numId="15" w16cid:durableId="6369239">
    <w:abstractNumId w:val="2"/>
  </w:num>
  <w:num w:numId="16" w16cid:durableId="1726757779">
    <w:abstractNumId w:val="7"/>
  </w:num>
  <w:num w:numId="17" w16cid:durableId="174465942">
    <w:abstractNumId w:val="13"/>
  </w:num>
  <w:num w:numId="18" w16cid:durableId="1370183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0F3E8B"/>
    <w:rsid w:val="001A4A53"/>
    <w:rsid w:val="0022404B"/>
    <w:rsid w:val="002A119E"/>
    <w:rsid w:val="003E2EF9"/>
    <w:rsid w:val="0041416A"/>
    <w:rsid w:val="005A7A8B"/>
    <w:rsid w:val="00677EC4"/>
    <w:rsid w:val="00701BA3"/>
    <w:rsid w:val="0071418A"/>
    <w:rsid w:val="00781D82"/>
    <w:rsid w:val="007D0A3F"/>
    <w:rsid w:val="00874963"/>
    <w:rsid w:val="008A7775"/>
    <w:rsid w:val="008F200C"/>
    <w:rsid w:val="009E5061"/>
    <w:rsid w:val="00A0152E"/>
    <w:rsid w:val="00A637E4"/>
    <w:rsid w:val="00BA07EF"/>
    <w:rsid w:val="00CB6172"/>
    <w:rsid w:val="00D26649"/>
    <w:rsid w:val="00D33C4C"/>
    <w:rsid w:val="00D72178"/>
    <w:rsid w:val="00EF5B41"/>
    <w:rsid w:val="00F15FCE"/>
    <w:rsid w:val="00FE52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6</cp:revision>
  <dcterms:created xsi:type="dcterms:W3CDTF">2023-07-08T04:41:00Z</dcterms:created>
  <dcterms:modified xsi:type="dcterms:W3CDTF">2023-07-08T05:12:00Z</dcterms:modified>
</cp:coreProperties>
</file>